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33FF1" w14:textId="77777777" w:rsidR="003164C4" w:rsidRPr="003164C4" w:rsidRDefault="003164C4" w:rsidP="00EE442D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0E11E35" w14:textId="2BFE9F55" w:rsidR="00EE442D" w:rsidRPr="003164C4" w:rsidRDefault="00EE442D" w:rsidP="00EE442D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3164C4">
        <w:rPr>
          <w:rFonts w:ascii="Arial" w:hAnsi="Arial" w:cs="Arial"/>
          <w:b/>
          <w:bCs/>
          <w:color w:val="000000" w:themeColor="text1"/>
        </w:rPr>
        <w:t xml:space="preserve">Anexo </w:t>
      </w:r>
      <w:r w:rsidR="2FDC8215" w:rsidRPr="003164C4">
        <w:rPr>
          <w:rFonts w:ascii="Arial" w:hAnsi="Arial" w:cs="Arial"/>
          <w:b/>
          <w:bCs/>
          <w:color w:val="000000" w:themeColor="text1"/>
        </w:rPr>
        <w:t>8</w:t>
      </w:r>
      <w:r w:rsidRPr="003164C4">
        <w:rPr>
          <w:rFonts w:ascii="Arial" w:hAnsi="Arial" w:cs="Arial"/>
          <w:b/>
          <w:bCs/>
          <w:color w:val="000000" w:themeColor="text1"/>
        </w:rPr>
        <w:t>. Guía para la implementación de la participación ciudadana en las comisarías de familia</w:t>
      </w:r>
    </w:p>
    <w:p w14:paraId="27508423" w14:textId="77777777" w:rsidR="00EE442D" w:rsidRPr="003164C4" w:rsidRDefault="00EE442D" w:rsidP="003164C4">
      <w:pPr>
        <w:pStyle w:val="NormalWeb"/>
        <w:spacing w:line="276" w:lineRule="auto"/>
        <w:ind w:firstLine="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La participación ciudadana es un pilar fundamental para el fortalecimiento de la justicia familiar en Colombia. En el marco de la Ley 2126 de 2021, las Comisarías de Familia están llamadas a convertirse en espacios de gestión transparente, incluyente y corresponsable, donde las percepciones, experiencias y propuestas de la ciudadanía constituyan insumos esenciales para la toma de decisiones, la evaluación del servicio y la mejora continua de la atención.</w:t>
      </w:r>
    </w:p>
    <w:p w14:paraId="6ACE2251" w14:textId="1005CD92" w:rsidR="00EE442D" w:rsidRPr="003164C4" w:rsidRDefault="00EE442D" w:rsidP="003164C4">
      <w:pPr>
        <w:pStyle w:val="NormalWeb"/>
        <w:spacing w:line="276" w:lineRule="auto"/>
        <w:ind w:firstLine="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La presente guía tiene como propósito orientar la creación, consolidación y sostenibilidad de los canales formales de participación ciudadana, garantizando que sean accesibles, permanentes y con enfoque diferencial e interseccional. Este instrumento busca fortalecer la confianza pública y consolidar la legitimidad institucional de las Comisarías de Familia como garantes de derechos y promotoras de gobernanza participativa.</w:t>
      </w:r>
    </w:p>
    <w:p w14:paraId="0107776A" w14:textId="77777777" w:rsidR="00EE442D" w:rsidRPr="003164C4" w:rsidRDefault="00EE442D" w:rsidP="00EE442D">
      <w:pPr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hAnsi="Arial" w:cs="Arial"/>
          <w:color w:val="000000" w:themeColor="text1"/>
        </w:rPr>
        <w:t>Objetivo</w:t>
      </w:r>
    </w:p>
    <w:p w14:paraId="167CC5E6" w14:textId="77777777" w:rsidR="00EE442D" w:rsidRPr="003164C4" w:rsidRDefault="00EE442D" w:rsidP="003164C4">
      <w:pPr>
        <w:pStyle w:val="NormalWeb"/>
        <w:spacing w:line="276" w:lineRule="auto"/>
        <w:ind w:firstLine="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Institucionalizar mecanismos formales, accesibles y permanentes de participación ciudadana en las Comisarías de Familia, que permitan a las personas usuarias y comunidades incidir de manera efectiva en la gestión, evaluación y mejora de los servicios, garantizando accesibilidad, trazabilidad, confidencialidad y enfoque diferencial, interseccional y de derechos.</w:t>
      </w:r>
    </w:p>
    <w:p w14:paraId="4BC0B85C" w14:textId="77777777" w:rsidR="00EE442D" w:rsidRPr="003164C4" w:rsidRDefault="00EE442D" w:rsidP="00EE442D">
      <w:pPr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hAnsi="Arial" w:cs="Arial"/>
          <w:color w:val="000000" w:themeColor="text1"/>
        </w:rPr>
        <w:t>Principios Orientadores</w:t>
      </w:r>
    </w:p>
    <w:p w14:paraId="3B6D826B" w14:textId="77777777" w:rsidR="00EE442D" w:rsidRPr="003164C4" w:rsidRDefault="00EE442D" w:rsidP="00EE442D">
      <w:pPr>
        <w:pStyle w:val="NormalWeb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color w:val="000000" w:themeColor="text1"/>
        </w:rPr>
        <w:t>Transparencia y rendición de cuentas: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apertura institucional a la información y a la evaluación ciudadana.</w:t>
      </w:r>
    </w:p>
    <w:p w14:paraId="73310EB2" w14:textId="77777777" w:rsidR="00EE442D" w:rsidRPr="003164C4" w:rsidRDefault="00EE442D" w:rsidP="00EE442D">
      <w:pPr>
        <w:pStyle w:val="NormalWeb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color w:val="000000" w:themeColor="text1"/>
        </w:rPr>
        <w:t>Inclusión y equidad: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participación efectiva de grupos históricamente excluidos (poblaciones rurales, étnicas, con discapacidad, LGBTIQ+, mujeres, niñez y personas mayores).</w:t>
      </w:r>
    </w:p>
    <w:p w14:paraId="3C0DBBF9" w14:textId="77777777" w:rsidR="00EE442D" w:rsidRPr="003164C4" w:rsidRDefault="00EE442D" w:rsidP="00EE442D">
      <w:pPr>
        <w:pStyle w:val="NormalWeb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color w:val="000000" w:themeColor="text1"/>
        </w:rPr>
        <w:t>Enfoque diferencial e interseccional: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reconocimiento de la diversidad cultural, social y territorial.</w:t>
      </w:r>
    </w:p>
    <w:p w14:paraId="75F11C4A" w14:textId="77777777" w:rsidR="00EE442D" w:rsidRPr="003164C4" w:rsidRDefault="00EE442D" w:rsidP="00EE442D">
      <w:pPr>
        <w:pStyle w:val="NormalWeb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color w:val="000000" w:themeColor="text1"/>
        </w:rPr>
        <w:t>Confidencialidad y protección: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manejo ético y seguro de la información ciudadana.</w:t>
      </w:r>
    </w:p>
    <w:p w14:paraId="3DD7451C" w14:textId="77777777" w:rsidR="00EE442D" w:rsidRPr="003164C4" w:rsidRDefault="00EE442D" w:rsidP="00EE442D">
      <w:pPr>
        <w:pStyle w:val="NormalWeb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color w:val="000000" w:themeColor="text1"/>
        </w:rPr>
        <w:t>Colaboración y corresponsabilidad: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la participación como herramienta de construcción conjunta, no solo de control.</w:t>
      </w:r>
    </w:p>
    <w:p w14:paraId="06831153" w14:textId="77777777" w:rsidR="00EE442D" w:rsidRPr="003164C4" w:rsidRDefault="00EE442D" w:rsidP="00EE442D">
      <w:pPr>
        <w:rPr>
          <w:rStyle w:val="Textoennegrita"/>
          <w:rFonts w:ascii="Arial" w:hAnsi="Arial" w:cs="Arial"/>
          <w:b w:val="0"/>
          <w:bCs w:val="0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color w:val="000000" w:themeColor="text1"/>
        </w:rPr>
        <w:t xml:space="preserve">Creación y habilitación de canales de participación: </w:t>
      </w:r>
    </w:p>
    <w:p w14:paraId="6D3C61EF" w14:textId="31EE4BFE" w:rsidR="00EE442D" w:rsidRPr="003164C4" w:rsidRDefault="00EE442D" w:rsidP="003164C4">
      <w:pPr>
        <w:pStyle w:val="NormalWeb"/>
        <w:spacing w:line="276" w:lineRule="auto"/>
        <w:ind w:firstLine="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lastRenderedPageBreak/>
        <w:t>Para fortalecer la comunicación directa entre la ciudadanía y las Comisarías de Familia, se propone la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implementación de una red integral de canales accesibles y seguros</w:t>
      </w:r>
      <w:r w:rsidRPr="003164C4">
        <w:rPr>
          <w:rStyle w:val="apple-converted-space"/>
          <w:rFonts w:ascii="Arial" w:eastAsiaTheme="majorEastAsia" w:hAnsi="Arial" w:cs="Arial"/>
          <w:b/>
          <w:bCs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 xml:space="preserve">que permita a las personas usuarias expresar peticiones, quejas, reclamos, sugerencias o </w:t>
      </w:r>
      <w:r w:rsidR="3E31B972" w:rsidRPr="003164C4">
        <w:rPr>
          <w:rFonts w:ascii="Arial" w:hAnsi="Arial" w:cs="Arial"/>
          <w:color w:val="000000" w:themeColor="text1"/>
        </w:rPr>
        <w:t>felicitaciones</w:t>
      </w:r>
      <w:r w:rsidRPr="003164C4">
        <w:rPr>
          <w:rFonts w:ascii="Arial" w:hAnsi="Arial" w:cs="Arial"/>
          <w:color w:val="000000" w:themeColor="text1"/>
        </w:rPr>
        <w:t xml:space="preserve"> de manera sencilla y confidencial. Esta estrategia contempla la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instalación de buzones físicos y digitales</w:t>
      </w:r>
      <w:r w:rsidRPr="003164C4">
        <w:rPr>
          <w:rFonts w:ascii="Arial" w:hAnsi="Arial" w:cs="Arial"/>
          <w:color w:val="000000" w:themeColor="text1"/>
        </w:rPr>
        <w:t>, disponibles en sedes urbanas, rurales y unidades móviles, complementados con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formularios web, correos institucionales, aplicaciones móviles y líneas telefónicas gratuitas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que faciliten la comunicación sin barreras geográficas.</w:t>
      </w:r>
    </w:p>
    <w:p w14:paraId="40860449" w14:textId="77777777" w:rsidR="00EE442D" w:rsidRPr="003164C4" w:rsidRDefault="00EE442D" w:rsidP="003164C4">
      <w:pPr>
        <w:pStyle w:val="NormalWeb"/>
        <w:spacing w:line="276" w:lineRule="auto"/>
        <w:ind w:firstLine="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Asimismo, cada punto de atención deberá contar con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información visible sobre horarios, responsables y mecanismos de contacto</w:t>
      </w:r>
      <w:r w:rsidRPr="003164C4">
        <w:rPr>
          <w:rFonts w:ascii="Arial" w:hAnsi="Arial" w:cs="Arial"/>
          <w:color w:val="000000" w:themeColor="text1"/>
        </w:rPr>
        <w:t>, de modo que la comunidad conozca claramente cómo acceder a los servicios y realizar sus solicitudes. Para asegurar una atención inclusiva, se recomienda garantizar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accesibilidad universal</w:t>
      </w:r>
      <w:r w:rsidRPr="003164C4">
        <w:rPr>
          <w:rFonts w:ascii="Arial" w:hAnsi="Arial" w:cs="Arial"/>
          <w:color w:val="000000" w:themeColor="text1"/>
        </w:rPr>
        <w:t>, incorporando lenguaje claro, materiales en lectura fácil, interpretación en lengua de señas y formatos adaptados para personas con discapacidad o bajo nivel de alfabetización.</w:t>
      </w:r>
    </w:p>
    <w:p w14:paraId="11EAD575" w14:textId="3036494C" w:rsidR="00EE442D" w:rsidRPr="003164C4" w:rsidRDefault="00EE442D" w:rsidP="003164C4">
      <w:pPr>
        <w:pStyle w:val="NormalWeb"/>
        <w:spacing w:line="276" w:lineRule="auto"/>
        <w:ind w:firstLine="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Como resultado, se espera contar con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canales de comunicación plenamente operativos y con trazabilidad garantizada</w:t>
      </w:r>
      <w:r w:rsidRPr="003164C4">
        <w:rPr>
          <w:rFonts w:ascii="Arial" w:hAnsi="Arial" w:cs="Arial"/>
          <w:color w:val="000000" w:themeColor="text1"/>
        </w:rPr>
        <w:t>, que fortalezcan la transparencia institucional y la participación ciudadana efectiva en los procesos de mejora continua de la gestión pública.</w:t>
      </w:r>
    </w:p>
    <w:p w14:paraId="4F6985A5" w14:textId="4D371561" w:rsidR="00EE442D" w:rsidRPr="003164C4" w:rsidRDefault="16FFCED2" w:rsidP="003164C4">
      <w:pPr>
        <w:ind w:firstLine="0"/>
        <w:jc w:val="both"/>
        <w:rPr>
          <w:rFonts w:ascii="Arial" w:hAnsi="Arial" w:cs="Arial"/>
          <w:color w:val="000000" w:themeColor="text1"/>
          <w:lang w:val="es-CO"/>
        </w:rPr>
      </w:pPr>
      <w:r w:rsidRPr="003164C4">
        <w:rPr>
          <w:rFonts w:ascii="Arial" w:hAnsi="Arial" w:cs="Arial"/>
          <w:color w:val="000000" w:themeColor="text1"/>
          <w:lang w:val="es-CO"/>
        </w:rPr>
        <w:t>A continuación, se establece el protocolo para la recepción, análisis y respuesta de las PQRS</w:t>
      </w:r>
      <w:r w:rsidR="1D4C0E94" w:rsidRPr="003164C4">
        <w:rPr>
          <w:rFonts w:ascii="Arial" w:hAnsi="Arial" w:cs="Arial"/>
          <w:color w:val="000000" w:themeColor="text1"/>
          <w:lang w:val="es-CO"/>
        </w:rPr>
        <w:t>F</w:t>
      </w:r>
      <w:r w:rsidRPr="003164C4">
        <w:rPr>
          <w:rFonts w:ascii="Arial" w:hAnsi="Arial" w:cs="Arial"/>
          <w:color w:val="000000" w:themeColor="text1"/>
          <w:lang w:val="es-CO"/>
        </w:rPr>
        <w:t>, cuyo propósito es definir un flujo de trabajo integral para la gestión de comunicaciones ciudadanas</w:t>
      </w:r>
      <w:r w:rsidR="50C58784" w:rsidRPr="003164C4">
        <w:rPr>
          <w:rFonts w:ascii="Arial" w:hAnsi="Arial" w:cs="Arial"/>
          <w:color w:val="000000" w:themeColor="text1"/>
          <w:lang w:val="es-CO"/>
        </w:rPr>
        <w:t xml:space="preserve">, </w:t>
      </w:r>
      <w:r w:rsidRPr="003164C4">
        <w:rPr>
          <w:rFonts w:ascii="Arial" w:hAnsi="Arial" w:cs="Arial"/>
          <w:color w:val="000000" w:themeColor="text1"/>
          <w:lang w:val="es-CO"/>
        </w:rPr>
        <w:t>mediante cinco fases articuladas: (1) Recepción y registro; (2) Clasificación y priorización; (3) Análisis y respuesta técnica; (4) Notificación, cierre y valoración; y (5) Retroalimentación y mejora institucional. Este proceso garantiza que cada comunicación sea atendida de manera oportuna, trazable y consistente, incorporando criterios de accesibilidad, confidencialidad, enfoque diferencial e interseccional, y asegurando un ciclo completo de respuesta y seguimiento orientado a la mejora continua de la gestión institucional.</w:t>
      </w:r>
    </w:p>
    <w:p w14:paraId="1E38F32B" w14:textId="1D14D242" w:rsidR="00EE442D" w:rsidRPr="003164C4" w:rsidRDefault="00EE442D" w:rsidP="003164C4">
      <w:pPr>
        <w:pStyle w:val="NormalWeb"/>
        <w:spacing w:line="276" w:lineRule="auto"/>
        <w:ind w:firstLine="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Este protocolo aplica a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todas las Comisarías de Familia del país</w:t>
      </w:r>
      <w:r w:rsidRPr="003164C4">
        <w:rPr>
          <w:rFonts w:ascii="Arial" w:hAnsi="Arial" w:cs="Arial"/>
          <w:color w:val="000000" w:themeColor="text1"/>
        </w:rPr>
        <w:t>, abarcando tanto los canales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presenciales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(buzones físicos, ventanillas de atención, unidades móviles) como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digitales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(correo electrónico institucional, formularios web, aplicaciones móviles, líneas de atención).</w:t>
      </w:r>
      <w:r w:rsidR="5128E539" w:rsidRPr="003164C4">
        <w:rPr>
          <w:rFonts w:ascii="Arial" w:hAnsi="Arial" w:cs="Arial"/>
          <w:color w:val="000000" w:themeColor="text1"/>
        </w:rPr>
        <w:t xml:space="preserve">  Por lo tanto, será responsabilidad de las Comisarías de Familia gestionar su debida implementación.</w:t>
      </w:r>
    </w:p>
    <w:p w14:paraId="09D58580" w14:textId="77777777" w:rsidR="00EE442D" w:rsidRPr="003164C4" w:rsidRDefault="00EE442D" w:rsidP="003164C4">
      <w:pPr>
        <w:ind w:firstLine="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Los principios rectores de este protocolo de recepción, análisis y respuesta ciudadana son:</w:t>
      </w:r>
    </w:p>
    <w:p w14:paraId="5F6F40E9" w14:textId="77777777" w:rsidR="00EE442D" w:rsidRPr="003164C4" w:rsidRDefault="00EE442D" w:rsidP="00EE442D">
      <w:pPr>
        <w:pStyle w:val="NormalWeb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lastRenderedPageBreak/>
        <w:t>Accesibilidad universal: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ningún ciudadano o ciudadana será excluido por razones de discapacidad, lengua, ubicación geográfica o condición sociocultural.</w:t>
      </w:r>
    </w:p>
    <w:p w14:paraId="4A1A1A70" w14:textId="77777777" w:rsidR="00EE442D" w:rsidRPr="003164C4" w:rsidRDefault="00EE442D" w:rsidP="00EE442D">
      <w:pPr>
        <w:pStyle w:val="NormalWeb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Trazabilidad: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cada solicitud debe ser registrada, clasificada y monitoreada hasta su cierre.</w:t>
      </w:r>
    </w:p>
    <w:p w14:paraId="667514D3" w14:textId="77777777" w:rsidR="00EE442D" w:rsidRPr="003164C4" w:rsidRDefault="00EE442D" w:rsidP="00EE442D">
      <w:pPr>
        <w:pStyle w:val="NormalWeb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Confidencialidad: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protección de la identidad y datos personales, especialmente en casos de violencia o vulneración de derechos.</w:t>
      </w:r>
    </w:p>
    <w:p w14:paraId="34ACD033" w14:textId="77777777" w:rsidR="00EE442D" w:rsidRPr="003164C4" w:rsidRDefault="00EE442D" w:rsidP="00EE442D">
      <w:pPr>
        <w:pStyle w:val="NormalWeb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Transparencia y oportunidad: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tiempos de respuesta ajustados a estándares nacionales (Ley 1755 de 2015).</w:t>
      </w:r>
    </w:p>
    <w:p w14:paraId="4B5660C7" w14:textId="77777777" w:rsidR="003164C4" w:rsidRDefault="00EE442D" w:rsidP="003164C4">
      <w:pPr>
        <w:pStyle w:val="NormalWeb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Retroalimentación:</w:t>
      </w:r>
      <w:r w:rsidRPr="003164C4">
        <w:rPr>
          <w:rStyle w:val="apple-converted-space"/>
          <w:rFonts w:ascii="Arial" w:eastAsiaTheme="majorEastAsia" w:hAnsi="Arial" w:cs="Arial"/>
          <w:b/>
          <w:bCs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las percepciones y valoraciones ciudadanas deben alimentar los procesos de planeación y mejora institucional.</w:t>
      </w:r>
    </w:p>
    <w:p w14:paraId="370D4CE9" w14:textId="6E252A15" w:rsidR="00EE442D" w:rsidRPr="003164C4" w:rsidRDefault="00EE442D" w:rsidP="003164C4">
      <w:pPr>
        <w:pStyle w:val="NormalWeb"/>
        <w:spacing w:line="276" w:lineRule="auto"/>
        <w:ind w:firstLine="0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hAnsi="Arial" w:cs="Arial"/>
          <w:b w:val="0"/>
          <w:bCs w:val="0"/>
          <w:color w:val="000000" w:themeColor="text1"/>
        </w:rPr>
        <w:t>Para la implementación del protocolo se propone surtir las siguientes fases:</w:t>
      </w:r>
    </w:p>
    <w:p w14:paraId="0F2E259D" w14:textId="6B627535" w:rsidR="00EE442D" w:rsidRPr="003164C4" w:rsidRDefault="00EE442D" w:rsidP="3716484E">
      <w:pPr>
        <w:ind w:firstLine="708"/>
        <w:jc w:val="both"/>
        <w:rPr>
          <w:rStyle w:val="Textoennegrita"/>
          <w:rFonts w:ascii="Arial" w:hAnsi="Arial" w:cs="Arial"/>
          <w:b w:val="0"/>
          <w:bCs w:val="0"/>
          <w:color w:val="000000" w:themeColor="text1"/>
        </w:rPr>
      </w:pPr>
      <w:r w:rsidRPr="003164C4">
        <w:rPr>
          <w:rStyle w:val="Textoennegrita"/>
          <w:rFonts w:ascii="Arial" w:hAnsi="Arial" w:cs="Arial"/>
          <w:color w:val="000000" w:themeColor="text1"/>
        </w:rPr>
        <w:t>Fase 1. Recepción y registro</w:t>
      </w:r>
      <w:r w:rsidR="0D378275" w:rsidRPr="003164C4">
        <w:rPr>
          <w:rStyle w:val="Textoennegrita"/>
          <w:rFonts w:ascii="Arial" w:hAnsi="Arial" w:cs="Arial"/>
          <w:color w:val="000000" w:themeColor="text1"/>
        </w:rPr>
        <w:t>:</w:t>
      </w:r>
      <w:r w:rsidRPr="003164C4">
        <w:rPr>
          <w:rStyle w:val="Textoennegrita"/>
          <w:rFonts w:ascii="Arial" w:hAnsi="Arial" w:cs="Arial"/>
          <w:b w:val="0"/>
          <w:bCs w:val="0"/>
          <w:color w:val="000000" w:themeColor="text1"/>
        </w:rPr>
        <w:t xml:space="preserve"> </w:t>
      </w:r>
    </w:p>
    <w:p w14:paraId="55269857" w14:textId="1B8D39C7" w:rsidR="35119790" w:rsidRPr="003164C4" w:rsidRDefault="35119790" w:rsidP="003164C4">
      <w:pPr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Objetivo:</w:t>
      </w:r>
      <w:r w:rsidRPr="003164C4">
        <w:rPr>
          <w:rFonts w:ascii="Arial" w:eastAsia="Century Gothic" w:hAnsi="Arial" w:cs="Arial"/>
          <w:color w:val="000000" w:themeColor="text1"/>
        </w:rPr>
        <w:t xml:space="preserve"> Garantizar que toda comunicación ciudadana sea recibida, registrada y codificada de forma trazable.</w:t>
      </w:r>
    </w:p>
    <w:p w14:paraId="6E8666D1" w14:textId="2916D6CB" w:rsidR="35119790" w:rsidRPr="003164C4" w:rsidRDefault="35119790" w:rsidP="003164C4">
      <w:pPr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Responsable principal:</w:t>
      </w:r>
      <w:r w:rsidRPr="003164C4">
        <w:rPr>
          <w:rFonts w:ascii="Arial" w:eastAsia="Century Gothic" w:hAnsi="Arial" w:cs="Arial"/>
          <w:color w:val="000000" w:themeColor="text1"/>
        </w:rPr>
        <w:t xml:space="preserve"> Auxiliar administrativo o persona encargada de atención a la ciudadanía.</w:t>
      </w:r>
    </w:p>
    <w:p w14:paraId="2CE81603" w14:textId="72C7D32F" w:rsidR="35119790" w:rsidRPr="003164C4" w:rsidRDefault="35119790" w:rsidP="003164C4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Pasos:</w:t>
      </w:r>
    </w:p>
    <w:p w14:paraId="13DBBDCE" w14:textId="33FA78E6" w:rsidR="35119790" w:rsidRPr="003164C4" w:rsidRDefault="35119790" w:rsidP="3716484E">
      <w:pPr>
        <w:pStyle w:val="Prrafodelista"/>
        <w:numPr>
          <w:ilvl w:val="0"/>
          <w:numId w:val="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color w:val="000000" w:themeColor="text1"/>
        </w:rPr>
        <w:t>Recibir la PQRS</w:t>
      </w:r>
      <w:r w:rsidR="5F2E6B38" w:rsidRPr="003164C4">
        <w:rPr>
          <w:rFonts w:ascii="Arial" w:eastAsia="Century Gothic" w:hAnsi="Arial" w:cs="Arial"/>
          <w:color w:val="000000" w:themeColor="text1"/>
        </w:rPr>
        <w:t>F</w:t>
      </w:r>
      <w:r w:rsidRPr="003164C4">
        <w:rPr>
          <w:rFonts w:ascii="Arial" w:eastAsia="Century Gothic" w:hAnsi="Arial" w:cs="Arial"/>
          <w:color w:val="000000" w:themeColor="text1"/>
        </w:rPr>
        <w:t xml:space="preserve"> a través de cualquiera de los canales habilitados (presencial o digital).</w:t>
      </w:r>
    </w:p>
    <w:p w14:paraId="06718445" w14:textId="36BC6C50" w:rsidR="35119790" w:rsidRPr="003164C4" w:rsidRDefault="35119790" w:rsidP="3716484E">
      <w:pPr>
        <w:pStyle w:val="Prrafodelista"/>
        <w:numPr>
          <w:ilvl w:val="0"/>
          <w:numId w:val="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color w:val="000000" w:themeColor="text1"/>
        </w:rPr>
        <w:t>Registrar la información en un consecutivo físico/electrónico, consignando: fecha y hora de ingreso, canal de recepción, nombre o código del remitente (si aplica), tipo de comunicación (petición, queja, reclamo, sugerencia, felicitación/denuncia), y breve descripción del contenido.</w:t>
      </w:r>
    </w:p>
    <w:p w14:paraId="1087A125" w14:textId="6531C256" w:rsidR="35119790" w:rsidRPr="003164C4" w:rsidRDefault="35119790" w:rsidP="3716484E">
      <w:pPr>
        <w:pStyle w:val="Prrafodelista"/>
        <w:numPr>
          <w:ilvl w:val="0"/>
          <w:numId w:val="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color w:val="000000" w:themeColor="text1"/>
        </w:rPr>
        <w:t>Generar número único de radicado.</w:t>
      </w:r>
    </w:p>
    <w:p w14:paraId="6800BDEA" w14:textId="2587B295" w:rsidR="35119790" w:rsidRPr="003164C4" w:rsidRDefault="35119790" w:rsidP="3716484E">
      <w:pPr>
        <w:pStyle w:val="Prrafodelista"/>
        <w:numPr>
          <w:ilvl w:val="0"/>
          <w:numId w:val="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color w:val="000000" w:themeColor="text1"/>
        </w:rPr>
        <w:t>Enviar acuse de recibo al ciudadano por el mismo canal o medio preferido</w:t>
      </w:r>
      <w:r w:rsidR="5B444BF9" w:rsidRPr="003164C4">
        <w:rPr>
          <w:rFonts w:ascii="Arial" w:eastAsia="Century Gothic" w:hAnsi="Arial" w:cs="Arial"/>
          <w:color w:val="000000" w:themeColor="text1"/>
        </w:rPr>
        <w:t>.</w:t>
      </w:r>
    </w:p>
    <w:p w14:paraId="24F989EB" w14:textId="2CF1202A" w:rsidR="35119790" w:rsidRPr="003164C4" w:rsidRDefault="35119790" w:rsidP="3716484E">
      <w:pPr>
        <w:pStyle w:val="Prrafodelista"/>
        <w:numPr>
          <w:ilvl w:val="0"/>
          <w:numId w:val="5"/>
        </w:numPr>
        <w:spacing w:before="240" w:after="24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color w:val="000000" w:themeColor="text1"/>
        </w:rPr>
        <w:t>Digitalizar y cargar al sistema las PQRS</w:t>
      </w:r>
      <w:r w:rsidR="371B0B9D" w:rsidRPr="003164C4">
        <w:rPr>
          <w:rFonts w:ascii="Arial" w:eastAsia="Century Gothic" w:hAnsi="Arial" w:cs="Arial"/>
          <w:color w:val="000000" w:themeColor="text1"/>
        </w:rPr>
        <w:t>F</w:t>
      </w:r>
      <w:r w:rsidRPr="003164C4">
        <w:rPr>
          <w:rFonts w:ascii="Arial" w:eastAsia="Century Gothic" w:hAnsi="Arial" w:cs="Arial"/>
          <w:color w:val="000000" w:themeColor="text1"/>
        </w:rPr>
        <w:t xml:space="preserve"> recibidas en papel, cuando aplique. </w:t>
      </w:r>
    </w:p>
    <w:p w14:paraId="79834563" w14:textId="3583926B" w:rsidR="35119790" w:rsidRPr="003164C4" w:rsidRDefault="35119790" w:rsidP="3716484E">
      <w:pPr>
        <w:spacing w:before="240" w:after="240"/>
        <w:ind w:firstLine="63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Salida del paso:</w:t>
      </w:r>
      <w:r w:rsidRPr="003164C4">
        <w:rPr>
          <w:rFonts w:ascii="Arial" w:eastAsia="Century Gothic" w:hAnsi="Arial" w:cs="Arial"/>
          <w:color w:val="000000" w:themeColor="text1"/>
        </w:rPr>
        <w:t xml:space="preserve"> PQRS</w:t>
      </w:r>
      <w:r w:rsidR="256C46E5" w:rsidRPr="003164C4">
        <w:rPr>
          <w:rFonts w:ascii="Arial" w:eastAsia="Century Gothic" w:hAnsi="Arial" w:cs="Arial"/>
          <w:color w:val="000000" w:themeColor="text1"/>
        </w:rPr>
        <w:t>F</w:t>
      </w:r>
      <w:r w:rsidRPr="003164C4">
        <w:rPr>
          <w:rFonts w:ascii="Arial" w:eastAsia="Century Gothic" w:hAnsi="Arial" w:cs="Arial"/>
          <w:color w:val="000000" w:themeColor="text1"/>
        </w:rPr>
        <w:t xml:space="preserve"> registrada y radicada en el </w:t>
      </w:r>
      <w:r w:rsidR="237C25E8" w:rsidRPr="003164C4">
        <w:rPr>
          <w:rFonts w:ascii="Arial" w:eastAsia="Century Gothic" w:hAnsi="Arial" w:cs="Arial"/>
          <w:color w:val="000000" w:themeColor="text1"/>
        </w:rPr>
        <w:t>consecutivo</w:t>
      </w:r>
      <w:r w:rsidRPr="003164C4">
        <w:rPr>
          <w:rFonts w:ascii="Arial" w:eastAsia="Century Gothic" w:hAnsi="Arial" w:cs="Arial"/>
          <w:color w:val="000000" w:themeColor="text1"/>
        </w:rPr>
        <w:t>.</w:t>
      </w:r>
    </w:p>
    <w:p w14:paraId="2759D982" w14:textId="0FF80157" w:rsidR="00EE442D" w:rsidRPr="003164C4" w:rsidRDefault="00EE442D" w:rsidP="003164C4">
      <w:pPr>
        <w:pStyle w:val="NormalWeb"/>
        <w:spacing w:line="276" w:lineRule="auto"/>
        <w:ind w:firstLine="0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Por lo anterior es necesario que cada comisaría de familia cuente con un</w:t>
      </w:r>
      <w:r w:rsidRPr="003164C4">
        <w:rPr>
          <w:rStyle w:val="Textoennegrita"/>
          <w:rFonts w:ascii="Arial" w:eastAsiaTheme="majorEastAsia" w:hAnsi="Arial" w:cs="Arial"/>
          <w:color w:val="000000" w:themeColor="text1"/>
        </w:rPr>
        <w:t xml:space="preserve"> </w:t>
      </w:r>
      <w:r w:rsidRPr="003164C4">
        <w:rPr>
          <w:rFonts w:ascii="Arial" w:hAnsi="Arial" w:cs="Arial"/>
          <w:color w:val="000000" w:themeColor="text1"/>
        </w:rPr>
        <w:t xml:space="preserve">Formato de Registro de Peticiones Quejas Reclamos Sugerencias y/o </w:t>
      </w:r>
      <w:r w:rsidR="07EFA588" w:rsidRPr="003164C4">
        <w:rPr>
          <w:rFonts w:ascii="Arial" w:hAnsi="Arial" w:cs="Arial"/>
          <w:color w:val="000000" w:themeColor="text1"/>
        </w:rPr>
        <w:t>Felicitaciones</w:t>
      </w:r>
      <w:r w:rsidRPr="003164C4">
        <w:rPr>
          <w:rFonts w:ascii="Arial" w:hAnsi="Arial" w:cs="Arial"/>
          <w:color w:val="000000" w:themeColor="text1"/>
        </w:rPr>
        <w:t xml:space="preserve"> – PQRS</w:t>
      </w:r>
      <w:r w:rsidR="49F14D93" w:rsidRPr="003164C4">
        <w:rPr>
          <w:rFonts w:ascii="Arial" w:hAnsi="Arial" w:cs="Arial"/>
          <w:color w:val="000000" w:themeColor="text1"/>
        </w:rPr>
        <w:t>F</w:t>
      </w:r>
      <w:r w:rsidR="714B851D" w:rsidRPr="003164C4">
        <w:rPr>
          <w:rFonts w:ascii="Arial" w:hAnsi="Arial" w:cs="Arial"/>
          <w:color w:val="000000" w:themeColor="text1"/>
        </w:rPr>
        <w:t xml:space="preserve">, </w:t>
      </w:r>
      <w:r w:rsidR="00E0DC7F" w:rsidRPr="003164C4">
        <w:rPr>
          <w:rFonts w:ascii="Arial" w:hAnsi="Arial" w:cs="Arial"/>
          <w:color w:val="000000" w:themeColor="text1"/>
        </w:rPr>
        <w:t>al finalizar el presente documento se</w:t>
      </w:r>
      <w:r w:rsidR="35838EAE" w:rsidRPr="003164C4">
        <w:rPr>
          <w:rFonts w:ascii="Arial" w:hAnsi="Arial" w:cs="Arial"/>
          <w:color w:val="000000" w:themeColor="text1"/>
        </w:rPr>
        <w:t xml:space="preserve"> sugiere </w:t>
      </w:r>
      <w:r w:rsidR="1279AD6A" w:rsidRPr="003164C4">
        <w:rPr>
          <w:rFonts w:ascii="Arial" w:hAnsi="Arial" w:cs="Arial"/>
          <w:color w:val="000000" w:themeColor="text1"/>
        </w:rPr>
        <w:t>un</w:t>
      </w:r>
      <w:r w:rsidR="35838EAE" w:rsidRPr="003164C4">
        <w:rPr>
          <w:rFonts w:ascii="Arial" w:hAnsi="Arial" w:cs="Arial"/>
          <w:color w:val="000000" w:themeColor="text1"/>
        </w:rPr>
        <w:t xml:space="preserve"> modelo para e</w:t>
      </w:r>
      <w:r w:rsidR="59A53784" w:rsidRPr="003164C4">
        <w:rPr>
          <w:rFonts w:ascii="Arial" w:hAnsi="Arial" w:cs="Arial"/>
          <w:color w:val="000000" w:themeColor="text1"/>
        </w:rPr>
        <w:t>l</w:t>
      </w:r>
      <w:r w:rsidR="35838EAE" w:rsidRPr="003164C4">
        <w:rPr>
          <w:rFonts w:ascii="Arial" w:hAnsi="Arial" w:cs="Arial"/>
          <w:color w:val="000000" w:themeColor="text1"/>
        </w:rPr>
        <w:t xml:space="preserve"> formato</w:t>
      </w:r>
      <w:r w:rsidR="10C380B9" w:rsidRPr="003164C4">
        <w:rPr>
          <w:rFonts w:ascii="Arial" w:hAnsi="Arial" w:cs="Arial"/>
          <w:color w:val="000000" w:themeColor="text1"/>
        </w:rPr>
        <w:t xml:space="preserve"> de PQRS</w:t>
      </w:r>
      <w:r w:rsidR="6D3B8196" w:rsidRPr="003164C4">
        <w:rPr>
          <w:rFonts w:ascii="Arial" w:hAnsi="Arial" w:cs="Arial"/>
          <w:color w:val="000000" w:themeColor="text1"/>
        </w:rPr>
        <w:t>F</w:t>
      </w:r>
      <w:r w:rsidR="35838EAE" w:rsidRPr="003164C4">
        <w:rPr>
          <w:rFonts w:ascii="Arial" w:hAnsi="Arial" w:cs="Arial"/>
          <w:color w:val="000000" w:themeColor="text1"/>
        </w:rPr>
        <w:t>.</w:t>
      </w:r>
    </w:p>
    <w:p w14:paraId="1E11C706" w14:textId="241AC1B9" w:rsidR="3716484E" w:rsidRPr="003164C4" w:rsidRDefault="3716484E" w:rsidP="3716484E">
      <w:pPr>
        <w:pStyle w:val="NormalWeb"/>
        <w:spacing w:line="276" w:lineRule="auto"/>
        <w:ind w:firstLine="284"/>
        <w:jc w:val="both"/>
        <w:rPr>
          <w:rFonts w:ascii="Arial" w:hAnsi="Arial" w:cs="Arial"/>
          <w:color w:val="000000" w:themeColor="text1"/>
        </w:rPr>
      </w:pPr>
    </w:p>
    <w:p w14:paraId="4F0880CE" w14:textId="0DCBB7CF" w:rsidR="00EE442D" w:rsidRPr="003164C4" w:rsidRDefault="00EE442D" w:rsidP="3716484E">
      <w:pPr>
        <w:jc w:val="both"/>
        <w:rPr>
          <w:rStyle w:val="Textoennegrita"/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hAnsi="Arial" w:cs="Arial"/>
          <w:color w:val="000000" w:themeColor="text1"/>
        </w:rPr>
        <w:lastRenderedPageBreak/>
        <w:t xml:space="preserve">Fase 2. </w:t>
      </w:r>
      <w:r w:rsidRPr="003164C4">
        <w:rPr>
          <w:rStyle w:val="Textoennegrita"/>
          <w:rFonts w:ascii="Arial" w:hAnsi="Arial" w:cs="Arial"/>
          <w:b w:val="0"/>
          <w:bCs w:val="0"/>
          <w:color w:val="000000" w:themeColor="text1"/>
        </w:rPr>
        <w:t xml:space="preserve"> </w:t>
      </w:r>
      <w:r w:rsidRPr="003164C4">
        <w:rPr>
          <w:rStyle w:val="Textoennegrita"/>
          <w:rFonts w:ascii="Arial" w:hAnsi="Arial" w:cs="Arial"/>
          <w:color w:val="000000" w:themeColor="text1"/>
        </w:rPr>
        <w:t>Clasificación y priorización</w:t>
      </w:r>
      <w:r w:rsidR="357D6D52" w:rsidRPr="003164C4">
        <w:rPr>
          <w:rStyle w:val="Textoennegrita"/>
          <w:rFonts w:ascii="Arial" w:hAnsi="Arial" w:cs="Arial"/>
          <w:color w:val="000000" w:themeColor="text1"/>
        </w:rPr>
        <w:t>:</w:t>
      </w:r>
    </w:p>
    <w:p w14:paraId="7B71CAF6" w14:textId="7FC4AC42" w:rsidR="3716484E" w:rsidRPr="003164C4" w:rsidRDefault="3716484E" w:rsidP="3716484E">
      <w:pPr>
        <w:jc w:val="both"/>
        <w:rPr>
          <w:rStyle w:val="Textoennegrita"/>
          <w:rFonts w:ascii="Arial" w:hAnsi="Arial" w:cs="Arial"/>
          <w:b w:val="0"/>
          <w:bCs w:val="0"/>
          <w:color w:val="000000" w:themeColor="text1"/>
        </w:rPr>
      </w:pPr>
    </w:p>
    <w:p w14:paraId="62C117FF" w14:textId="74EC0E94" w:rsidR="357D6D52" w:rsidRPr="003164C4" w:rsidRDefault="357D6D52" w:rsidP="002223A4">
      <w:pPr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Objetivo:</w:t>
      </w:r>
      <w:r w:rsidRPr="003164C4">
        <w:rPr>
          <w:rFonts w:ascii="Arial" w:eastAsia="Century Gothic" w:hAnsi="Arial" w:cs="Arial"/>
          <w:color w:val="000000" w:themeColor="text1"/>
        </w:rPr>
        <w:t xml:space="preserve"> identificar la naturaleza, urgencia y nivel de atención requerido.</w:t>
      </w:r>
    </w:p>
    <w:p w14:paraId="0E536DD6" w14:textId="2916D6CB" w:rsidR="357D6D52" w:rsidRPr="003164C4" w:rsidRDefault="357D6D52" w:rsidP="002223A4">
      <w:pPr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Responsable principal:</w:t>
      </w:r>
      <w:r w:rsidRPr="003164C4">
        <w:rPr>
          <w:rFonts w:ascii="Arial" w:eastAsia="Century Gothic" w:hAnsi="Arial" w:cs="Arial"/>
          <w:color w:val="000000" w:themeColor="text1"/>
        </w:rPr>
        <w:t xml:space="preserve"> Auxiliar administrativo o persona encargada de atención a la ciudadanía.</w:t>
      </w:r>
    </w:p>
    <w:p w14:paraId="40FED0C7" w14:textId="29E19E21" w:rsidR="357D6D52" w:rsidRPr="003164C4" w:rsidRDefault="357D6D52" w:rsidP="002223A4">
      <w:pPr>
        <w:ind w:firstLine="0"/>
        <w:jc w:val="both"/>
        <w:rPr>
          <w:rStyle w:val="Textoennegrita"/>
          <w:rFonts w:ascii="Arial" w:hAnsi="Arial" w:cs="Arial"/>
          <w:b w:val="0"/>
          <w:bCs w:val="0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Pasos:</w:t>
      </w:r>
      <w:r w:rsidRPr="003164C4">
        <w:rPr>
          <w:rStyle w:val="Textoennegrita"/>
          <w:rFonts w:ascii="Arial" w:hAnsi="Arial" w:cs="Arial"/>
          <w:b w:val="0"/>
          <w:bCs w:val="0"/>
          <w:color w:val="000000" w:themeColor="text1"/>
        </w:rPr>
        <w:t xml:space="preserve"> </w:t>
      </w:r>
    </w:p>
    <w:p w14:paraId="7CCE5716" w14:textId="4BF0F736" w:rsidR="357D6D52" w:rsidRPr="003164C4" w:rsidRDefault="357D6D52" w:rsidP="3716484E">
      <w:pPr>
        <w:pStyle w:val="Prrafodelista"/>
        <w:numPr>
          <w:ilvl w:val="0"/>
          <w:numId w:val="4"/>
        </w:numPr>
        <w:ind w:left="63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eastAsia="Century Gothic" w:hAnsi="Arial" w:cs="Arial"/>
          <w:color w:val="000000" w:themeColor="text1"/>
        </w:rPr>
        <w:t>Analizar el contenido de la PQRS</w:t>
      </w:r>
      <w:r w:rsidR="55F33885" w:rsidRPr="003164C4">
        <w:rPr>
          <w:rFonts w:ascii="Arial" w:eastAsia="Century Gothic" w:hAnsi="Arial" w:cs="Arial"/>
          <w:color w:val="000000" w:themeColor="text1"/>
        </w:rPr>
        <w:t>F</w:t>
      </w:r>
      <w:r w:rsidRPr="003164C4">
        <w:rPr>
          <w:rFonts w:ascii="Arial" w:eastAsia="Century Gothic" w:hAnsi="Arial" w:cs="Arial"/>
          <w:color w:val="000000" w:themeColor="text1"/>
        </w:rPr>
        <w:t xml:space="preserve"> y, si corresponde, consultar antecedentes o registros previos del caso</w:t>
      </w:r>
      <w:r w:rsidR="4638452C" w:rsidRPr="003164C4">
        <w:rPr>
          <w:rFonts w:ascii="Arial" w:eastAsia="Century Gothic" w:hAnsi="Arial" w:cs="Arial"/>
          <w:color w:val="000000" w:themeColor="text1"/>
        </w:rPr>
        <w:t xml:space="preserve">. Para ello deberá tener en cuenta los siguientes criterios: </w:t>
      </w:r>
    </w:p>
    <w:p w14:paraId="76E514B8" w14:textId="1A8040E4" w:rsidR="4638452C" w:rsidRPr="003164C4" w:rsidRDefault="4638452C" w:rsidP="3716484E">
      <w:pPr>
        <w:pStyle w:val="Prrafodelista"/>
        <w:numPr>
          <w:ilvl w:val="1"/>
          <w:numId w:val="4"/>
        </w:numPr>
        <w:ind w:left="990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Urgente</w:t>
      </w:r>
      <w:r w:rsidRPr="003164C4">
        <w:rPr>
          <w:rStyle w:val="Textoennegrita"/>
          <w:rFonts w:ascii="Arial" w:eastAsiaTheme="majorEastAsia" w:hAnsi="Arial" w:cs="Arial"/>
          <w:color w:val="000000" w:themeColor="text1"/>
        </w:rPr>
        <w:t>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comunicaciones que involucren riesgo inminente o vulneración de derechos fundamentales.</w:t>
      </w:r>
    </w:p>
    <w:p w14:paraId="02F953DC" w14:textId="31AF41F7" w:rsidR="4638452C" w:rsidRPr="003164C4" w:rsidRDefault="4638452C" w:rsidP="3716484E">
      <w:pPr>
        <w:pStyle w:val="Prrafodelista"/>
        <w:numPr>
          <w:ilvl w:val="1"/>
          <w:numId w:val="4"/>
        </w:numPr>
        <w:ind w:left="990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Alta</w:t>
      </w:r>
      <w:r w:rsidRPr="003164C4">
        <w:rPr>
          <w:rStyle w:val="Textoennegrita"/>
          <w:rFonts w:ascii="Arial" w:eastAsiaTheme="majorEastAsia" w:hAnsi="Arial" w:cs="Arial"/>
          <w:color w:val="000000" w:themeColor="text1"/>
        </w:rPr>
        <w:t>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quejas sobre atención directa a víctimas o violencias.</w:t>
      </w:r>
    </w:p>
    <w:p w14:paraId="02DA0A27" w14:textId="2134AC76" w:rsidR="4638452C" w:rsidRPr="003164C4" w:rsidRDefault="4638452C" w:rsidP="3716484E">
      <w:pPr>
        <w:pStyle w:val="Prrafodelista"/>
        <w:numPr>
          <w:ilvl w:val="1"/>
          <w:numId w:val="4"/>
        </w:numPr>
        <w:ind w:left="990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Media</w:t>
      </w:r>
      <w:r w:rsidRPr="003164C4">
        <w:rPr>
          <w:rStyle w:val="Textoennegrita"/>
          <w:rFonts w:ascii="Arial" w:eastAsiaTheme="majorEastAsia" w:hAnsi="Arial" w:cs="Arial"/>
          <w:color w:val="000000" w:themeColor="text1"/>
        </w:rPr>
        <w:t>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solicitudes de información o sugerencias.</w:t>
      </w:r>
    </w:p>
    <w:p w14:paraId="329B1EEA" w14:textId="258D0B86" w:rsidR="4638452C" w:rsidRPr="003164C4" w:rsidRDefault="4638452C" w:rsidP="3716484E">
      <w:pPr>
        <w:pStyle w:val="Prrafodelista"/>
        <w:numPr>
          <w:ilvl w:val="1"/>
          <w:numId w:val="4"/>
        </w:numPr>
        <w:ind w:left="990"/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Baja</w:t>
      </w:r>
      <w:r w:rsidRPr="003164C4">
        <w:rPr>
          <w:rStyle w:val="Textoennegrita"/>
          <w:rFonts w:ascii="Arial" w:eastAsiaTheme="majorEastAsia" w:hAnsi="Arial" w:cs="Arial"/>
          <w:color w:val="000000" w:themeColor="text1"/>
        </w:rPr>
        <w:t>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Fonts w:ascii="Arial" w:hAnsi="Arial" w:cs="Arial"/>
          <w:color w:val="000000" w:themeColor="text1"/>
        </w:rPr>
        <w:t>felicitaciones o valoraciones positivas.</w:t>
      </w:r>
    </w:p>
    <w:p w14:paraId="7A28286F" w14:textId="705724BE" w:rsidR="4638452C" w:rsidRPr="003164C4" w:rsidRDefault="35DBB9F4" w:rsidP="3716484E">
      <w:pPr>
        <w:pStyle w:val="Prrafodelista"/>
        <w:numPr>
          <w:ilvl w:val="0"/>
          <w:numId w:val="4"/>
        </w:numPr>
        <w:ind w:left="63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D</w:t>
      </w:r>
      <w:r w:rsidR="4638452C" w:rsidRPr="003164C4">
        <w:rPr>
          <w:rFonts w:ascii="Arial" w:hAnsi="Arial" w:cs="Arial"/>
          <w:color w:val="000000" w:themeColor="text1"/>
        </w:rPr>
        <w:t>efinir canal de respuesta (presencial, telefónico, correo, oficio).</w:t>
      </w:r>
    </w:p>
    <w:p w14:paraId="6BA77569" w14:textId="1643F7B2" w:rsidR="4638452C" w:rsidRPr="003164C4" w:rsidRDefault="4638452C" w:rsidP="3716484E">
      <w:pPr>
        <w:pStyle w:val="Prrafodelista"/>
        <w:numPr>
          <w:ilvl w:val="0"/>
          <w:numId w:val="4"/>
        </w:numPr>
        <w:ind w:left="63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Asignar e informar al responsable técnico (psicología, trabajo social, jurídico o administrativo) de dar trámite.</w:t>
      </w:r>
    </w:p>
    <w:p w14:paraId="550D06C2" w14:textId="556A4E8D" w:rsidR="47A13FBA" w:rsidRPr="003164C4" w:rsidRDefault="47A13FBA" w:rsidP="2787F144">
      <w:pPr>
        <w:pStyle w:val="Prrafodelista"/>
        <w:numPr>
          <w:ilvl w:val="0"/>
          <w:numId w:val="4"/>
        </w:numPr>
        <w:ind w:left="630"/>
        <w:jc w:val="both"/>
        <w:rPr>
          <w:rFonts w:ascii="Arial" w:hAnsi="Arial" w:cs="Arial"/>
          <w:lang w:val="es-CO"/>
        </w:rPr>
      </w:pPr>
      <w:r w:rsidRPr="003164C4">
        <w:rPr>
          <w:rFonts w:ascii="Arial" w:eastAsia="Century Gothic" w:hAnsi="Arial" w:cs="Arial"/>
        </w:rPr>
        <w:t>En el caso en que la PQRSF exceda la competencia del equipo interdisciplinario de la Comisaría de Familia, esta deberá ser remita a la entidad pertinente o a la dependencia de entidad territorial que corresponda</w:t>
      </w:r>
      <w:r w:rsidR="3DAC4FED" w:rsidRPr="003164C4">
        <w:rPr>
          <w:rFonts w:ascii="Arial" w:eastAsia="Century Gothic" w:hAnsi="Arial" w:cs="Arial"/>
        </w:rPr>
        <w:t xml:space="preserve">, con copia a la persona que presentó la PRQRSF, a </w:t>
      </w:r>
      <w:r w:rsidR="46967349" w:rsidRPr="003164C4">
        <w:rPr>
          <w:rFonts w:ascii="Arial" w:eastAsia="Century Gothic" w:hAnsi="Arial" w:cs="Arial"/>
        </w:rPr>
        <w:t>in de dar trámite y respuesta a la ciudadanía.  Remisión que será informada a la persona que radico la PQRSF.</w:t>
      </w:r>
      <w:r w:rsidR="09F2549C" w:rsidRPr="003164C4">
        <w:rPr>
          <w:rFonts w:ascii="Arial" w:eastAsia="Century Gothic" w:hAnsi="Arial" w:cs="Arial"/>
        </w:rPr>
        <w:t xml:space="preserve">  Ver tabla </w:t>
      </w:r>
      <w:r w:rsidR="585700E5" w:rsidRPr="003164C4">
        <w:rPr>
          <w:rFonts w:ascii="Arial" w:eastAsia="Century Gothic" w:hAnsi="Arial" w:cs="Arial"/>
        </w:rPr>
        <w:t>“</w:t>
      </w:r>
      <w:r w:rsidR="585700E5" w:rsidRPr="003164C4">
        <w:rPr>
          <w:rFonts w:ascii="Arial" w:hAnsi="Arial" w:cs="Arial"/>
          <w:lang w:val="es-CO"/>
        </w:rPr>
        <w:t>Manejo de PQRSD según la naturaleza de la queja y la autoridad competente”, ubicada al final del presente documento, en la cual se presentan sugerencias sobre el manejo de quejas según competencia disciplinaria, funcional y judicial; a fin de dar claridad sobre</w:t>
      </w:r>
      <w:r w:rsidR="0A28C524" w:rsidRPr="003164C4">
        <w:rPr>
          <w:rFonts w:ascii="Arial" w:hAnsi="Arial" w:cs="Arial"/>
          <w:lang w:val="es-CO"/>
        </w:rPr>
        <w:t xml:space="preserve"> las quejas que</w:t>
      </w:r>
      <w:r w:rsidR="585700E5" w:rsidRPr="003164C4">
        <w:rPr>
          <w:rFonts w:ascii="Arial" w:hAnsi="Arial" w:cs="Arial"/>
          <w:lang w:val="es-CO"/>
        </w:rPr>
        <w:t xml:space="preserve"> pueden ser tramitad</w:t>
      </w:r>
      <w:r w:rsidR="2D2D2BE7" w:rsidRPr="003164C4">
        <w:rPr>
          <w:rFonts w:ascii="Arial" w:hAnsi="Arial" w:cs="Arial"/>
          <w:lang w:val="es-CO"/>
        </w:rPr>
        <w:t>a</w:t>
      </w:r>
      <w:r w:rsidR="585700E5" w:rsidRPr="003164C4">
        <w:rPr>
          <w:rFonts w:ascii="Arial" w:hAnsi="Arial" w:cs="Arial"/>
          <w:lang w:val="es-CO"/>
        </w:rPr>
        <w:t>s por las Comisarías de Familia</w:t>
      </w:r>
      <w:r w:rsidR="32FAF0D4" w:rsidRPr="003164C4">
        <w:rPr>
          <w:rFonts w:ascii="Arial" w:hAnsi="Arial" w:cs="Arial"/>
          <w:lang w:val="es-CO"/>
        </w:rPr>
        <w:t xml:space="preserve"> y las que deben ser remitidas a otras entidades</w:t>
      </w:r>
      <w:r w:rsidR="585700E5" w:rsidRPr="003164C4">
        <w:rPr>
          <w:rFonts w:ascii="Arial" w:hAnsi="Arial" w:cs="Arial"/>
          <w:lang w:val="es-CO"/>
        </w:rPr>
        <w:t>.</w:t>
      </w:r>
    </w:p>
    <w:p w14:paraId="5D965018" w14:textId="4087EFF1" w:rsidR="47A13FBA" w:rsidRPr="002223A4" w:rsidRDefault="47A13FBA" w:rsidP="002223A4">
      <w:pPr>
        <w:ind w:firstLine="0"/>
        <w:jc w:val="both"/>
        <w:rPr>
          <w:rFonts w:ascii="Arial" w:eastAsia="Century Gothic" w:hAnsi="Arial" w:cs="Arial"/>
          <w:color w:val="FF0000"/>
        </w:rPr>
      </w:pPr>
    </w:p>
    <w:p w14:paraId="4E10DB42" w14:textId="2AA11056" w:rsidR="5B736A22" w:rsidRPr="003164C4" w:rsidRDefault="5B736A22" w:rsidP="002223A4">
      <w:pPr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Salida del paso</w:t>
      </w:r>
      <w:r w:rsidR="7B743DDA" w:rsidRPr="003164C4">
        <w:rPr>
          <w:rFonts w:ascii="Arial" w:eastAsia="Century Gothic" w:hAnsi="Arial" w:cs="Arial"/>
          <w:b/>
          <w:bCs/>
          <w:color w:val="000000" w:themeColor="text1"/>
        </w:rPr>
        <w:t xml:space="preserve">: </w:t>
      </w:r>
      <w:r w:rsidR="7B743DDA" w:rsidRPr="003164C4">
        <w:rPr>
          <w:rFonts w:ascii="Arial" w:eastAsia="Century Gothic" w:hAnsi="Arial" w:cs="Arial"/>
          <w:color w:val="000000" w:themeColor="text1"/>
        </w:rPr>
        <w:t>PQRS</w:t>
      </w:r>
      <w:r w:rsidR="6E25F560" w:rsidRPr="003164C4">
        <w:rPr>
          <w:rFonts w:ascii="Arial" w:eastAsia="Century Gothic" w:hAnsi="Arial" w:cs="Arial"/>
          <w:color w:val="000000" w:themeColor="text1"/>
        </w:rPr>
        <w:t>F</w:t>
      </w:r>
      <w:r w:rsidR="7B743DDA" w:rsidRPr="003164C4">
        <w:rPr>
          <w:rFonts w:ascii="Arial" w:eastAsia="Century Gothic" w:hAnsi="Arial" w:cs="Arial"/>
          <w:color w:val="000000" w:themeColor="text1"/>
        </w:rPr>
        <w:t xml:space="preserve"> clasificada y con responsable técnico para su trámite con la debida diligencia.</w:t>
      </w:r>
      <w:r w:rsidRPr="003164C4">
        <w:rPr>
          <w:rFonts w:ascii="Arial" w:hAnsi="Arial" w:cs="Arial"/>
        </w:rPr>
        <w:br/>
      </w:r>
    </w:p>
    <w:p w14:paraId="26DCE53E" w14:textId="77577AB8" w:rsidR="00EE442D" w:rsidRPr="003164C4" w:rsidRDefault="00EE442D" w:rsidP="002223A4">
      <w:pPr>
        <w:ind w:firstLine="0"/>
        <w:jc w:val="both"/>
        <w:rPr>
          <w:rStyle w:val="Textoennegrita"/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hAnsi="Arial" w:cs="Arial"/>
          <w:color w:val="000000" w:themeColor="text1"/>
        </w:rPr>
        <w:t>Fase 3. Análisis y respuesta técnica</w:t>
      </w:r>
      <w:r w:rsidR="16E403BC" w:rsidRPr="003164C4">
        <w:rPr>
          <w:rStyle w:val="Textoennegrita"/>
          <w:rFonts w:ascii="Arial" w:hAnsi="Arial" w:cs="Arial"/>
          <w:color w:val="000000" w:themeColor="text1"/>
        </w:rPr>
        <w:t>:</w:t>
      </w:r>
    </w:p>
    <w:p w14:paraId="576C055A" w14:textId="3BCEA0F0" w:rsidR="00EE442D" w:rsidRPr="003164C4" w:rsidRDefault="369E95E0" w:rsidP="002223A4">
      <w:pPr>
        <w:ind w:firstLine="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Objetivo:</w:t>
      </w:r>
      <w:r w:rsidRPr="003164C4">
        <w:rPr>
          <w:rFonts w:ascii="Arial" w:eastAsia="Century Gothic" w:hAnsi="Arial" w:cs="Arial"/>
          <w:color w:val="000000" w:themeColor="text1"/>
        </w:rPr>
        <w:t xml:space="preserve"> </w:t>
      </w:r>
      <w:r w:rsidR="7DDAE6FB" w:rsidRPr="003164C4">
        <w:rPr>
          <w:rFonts w:ascii="Arial" w:eastAsia="Century Gothic" w:hAnsi="Arial" w:cs="Arial"/>
          <w:color w:val="000000" w:themeColor="text1"/>
        </w:rPr>
        <w:t>Brindar una respuesta oportuna, técnica y amparada en los enfoques de derechos, género, diversidad e intersecci</w:t>
      </w:r>
      <w:r w:rsidR="47336EEC" w:rsidRPr="003164C4">
        <w:rPr>
          <w:rFonts w:ascii="Arial" w:eastAsia="Century Gothic" w:hAnsi="Arial" w:cs="Arial"/>
          <w:color w:val="000000" w:themeColor="text1"/>
        </w:rPr>
        <w:t>o</w:t>
      </w:r>
      <w:r w:rsidR="7DDAE6FB" w:rsidRPr="003164C4">
        <w:rPr>
          <w:rFonts w:ascii="Arial" w:eastAsia="Century Gothic" w:hAnsi="Arial" w:cs="Arial"/>
          <w:color w:val="000000" w:themeColor="text1"/>
        </w:rPr>
        <w:t>nalidad.</w:t>
      </w:r>
    </w:p>
    <w:p w14:paraId="7F334C67" w14:textId="7827577F" w:rsidR="00EE442D" w:rsidRPr="003164C4" w:rsidRDefault="369E95E0" w:rsidP="002223A4">
      <w:pPr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Responsable principal:</w:t>
      </w:r>
      <w:r w:rsidRPr="003164C4">
        <w:rPr>
          <w:rStyle w:val="Textoennegrita"/>
          <w:rFonts w:ascii="Arial" w:hAnsi="Arial" w:cs="Arial"/>
          <w:b w:val="0"/>
          <w:bCs w:val="0"/>
          <w:color w:val="000000" w:themeColor="text1"/>
        </w:rPr>
        <w:t xml:space="preserve"> </w:t>
      </w:r>
      <w:r w:rsidR="7C9070DF" w:rsidRPr="003164C4">
        <w:rPr>
          <w:rFonts w:ascii="Arial" w:eastAsia="Century Gothic" w:hAnsi="Arial" w:cs="Arial"/>
          <w:color w:val="000000" w:themeColor="text1"/>
        </w:rPr>
        <w:t>responsable técnico asignado (psicología, trabajo social, jurídico o administrativo)</w:t>
      </w:r>
      <w:r w:rsidR="0A24A0A0" w:rsidRPr="003164C4">
        <w:rPr>
          <w:rFonts w:ascii="Arial" w:eastAsia="Century Gothic" w:hAnsi="Arial" w:cs="Arial"/>
          <w:color w:val="000000" w:themeColor="text1"/>
        </w:rPr>
        <w:t>.</w:t>
      </w:r>
    </w:p>
    <w:p w14:paraId="274B065A" w14:textId="3306401C" w:rsidR="00EE442D" w:rsidRPr="003164C4" w:rsidRDefault="00EE442D" w:rsidP="002223A4">
      <w:pPr>
        <w:ind w:firstLine="0"/>
        <w:jc w:val="both"/>
        <w:rPr>
          <w:rFonts w:ascii="Arial" w:eastAsia="Century Gothic" w:hAnsi="Arial" w:cs="Arial"/>
          <w:color w:val="000000" w:themeColor="text1"/>
        </w:rPr>
      </w:pPr>
    </w:p>
    <w:p w14:paraId="09804E42" w14:textId="4932BC16" w:rsidR="00EE442D" w:rsidRPr="003164C4" w:rsidRDefault="5F2E6782" w:rsidP="002223A4">
      <w:pPr>
        <w:ind w:firstLine="0"/>
        <w:jc w:val="both"/>
        <w:rPr>
          <w:rStyle w:val="Textoennegrita"/>
          <w:rFonts w:ascii="Arial" w:hAnsi="Arial" w:cs="Arial"/>
          <w:b w:val="0"/>
          <w:bCs w:val="0"/>
          <w:color w:val="000000" w:themeColor="text1"/>
        </w:rPr>
      </w:pPr>
      <w:r w:rsidRPr="003164C4">
        <w:rPr>
          <w:rStyle w:val="Textoennegrita"/>
          <w:rFonts w:ascii="Arial" w:hAnsi="Arial" w:cs="Arial"/>
          <w:color w:val="000000" w:themeColor="text1"/>
        </w:rPr>
        <w:t>Pasos</w:t>
      </w:r>
      <w:r w:rsidRPr="003164C4">
        <w:rPr>
          <w:rStyle w:val="Textoennegrita"/>
          <w:rFonts w:ascii="Arial" w:hAnsi="Arial" w:cs="Arial"/>
          <w:b w:val="0"/>
          <w:bCs w:val="0"/>
          <w:color w:val="000000" w:themeColor="text1"/>
        </w:rPr>
        <w:t xml:space="preserve">: </w:t>
      </w:r>
    </w:p>
    <w:p w14:paraId="0C247A44" w14:textId="1153BF36" w:rsidR="00EE442D" w:rsidRPr="003164C4" w:rsidRDefault="00EE442D" w:rsidP="3716484E">
      <w:pPr>
        <w:pStyle w:val="Prrafodelista"/>
        <w:numPr>
          <w:ilvl w:val="1"/>
          <w:numId w:val="68"/>
        </w:numPr>
        <w:ind w:left="630" w:hanging="9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Analizar la comunicación y consultar antecedentes o registros previos.</w:t>
      </w:r>
    </w:p>
    <w:p w14:paraId="46D3178B" w14:textId="59F37E80" w:rsidR="00EE442D" w:rsidRPr="003164C4" w:rsidRDefault="00EE442D" w:rsidP="3716484E">
      <w:pPr>
        <w:pStyle w:val="Prrafodelista"/>
        <w:numPr>
          <w:ilvl w:val="1"/>
          <w:numId w:val="68"/>
        </w:numPr>
        <w:ind w:left="630" w:hanging="90"/>
        <w:jc w:val="both"/>
        <w:rPr>
          <w:rFonts w:ascii="Arial" w:hAnsi="Arial" w:cs="Arial"/>
          <w:b/>
          <w:bCs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lastRenderedPageBreak/>
        <w:t>Formular respuesta técnica o administrativa según el caso.</w:t>
      </w:r>
    </w:p>
    <w:p w14:paraId="7245265D" w14:textId="1BCDA977" w:rsidR="34121581" w:rsidRPr="003164C4" w:rsidRDefault="34121581" w:rsidP="3716484E">
      <w:pPr>
        <w:pStyle w:val="Prrafodelista"/>
        <w:numPr>
          <w:ilvl w:val="1"/>
          <w:numId w:val="68"/>
        </w:numPr>
        <w:ind w:left="630" w:hanging="90"/>
        <w:jc w:val="both"/>
        <w:rPr>
          <w:rFonts w:ascii="Arial" w:hAnsi="Arial" w:cs="Arial"/>
          <w:b/>
          <w:bCs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Cumplir con los tiempos de respuesta establecidos por la ley: Peticiones generales: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 xml:space="preserve">15 días hábiles; </w:t>
      </w:r>
      <w:r w:rsidRPr="003164C4">
        <w:rPr>
          <w:rFonts w:ascii="Arial" w:hAnsi="Arial" w:cs="Arial"/>
          <w:color w:val="000000" w:themeColor="text1"/>
        </w:rPr>
        <w:t>Quejas y reclamos: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 xml:space="preserve">15 días hábiles; </w:t>
      </w:r>
      <w:r w:rsidRPr="003164C4">
        <w:rPr>
          <w:rFonts w:ascii="Arial" w:hAnsi="Arial" w:cs="Arial"/>
          <w:color w:val="000000" w:themeColor="text1"/>
        </w:rPr>
        <w:t>Solicitudes de información prioritaria:</w:t>
      </w:r>
      <w:r w:rsidRPr="003164C4">
        <w:rPr>
          <w:rStyle w:val="apple-converted-space"/>
          <w:rFonts w:ascii="Arial" w:eastAsiaTheme="majorEastAsia" w:hAnsi="Arial" w:cs="Arial"/>
          <w:color w:val="000000" w:themeColor="text1"/>
        </w:rPr>
        <w:t> 10</w:t>
      </w:r>
      <w:r w:rsidRPr="003164C4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 xml:space="preserve"> días hábiles.</w:t>
      </w:r>
    </w:p>
    <w:p w14:paraId="3B1CF164" w14:textId="25A2718D" w:rsidR="00EE442D" w:rsidRPr="003164C4" w:rsidRDefault="00EE442D" w:rsidP="3716484E">
      <w:pPr>
        <w:pStyle w:val="Prrafodelista"/>
        <w:numPr>
          <w:ilvl w:val="1"/>
          <w:numId w:val="68"/>
        </w:numPr>
        <w:ind w:left="630" w:hanging="9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Validar la respuesta con el Comisario/a o autoridad competente.</w:t>
      </w:r>
    </w:p>
    <w:p w14:paraId="1B60F95F" w14:textId="052FC18C" w:rsidR="3716484E" w:rsidRPr="003164C4" w:rsidRDefault="3716484E" w:rsidP="3716484E">
      <w:pPr>
        <w:ind w:left="630" w:hanging="90"/>
        <w:jc w:val="both"/>
        <w:rPr>
          <w:rFonts w:ascii="Arial" w:hAnsi="Arial" w:cs="Arial"/>
          <w:color w:val="000000" w:themeColor="text1"/>
        </w:rPr>
      </w:pPr>
    </w:p>
    <w:p w14:paraId="1E4A307E" w14:textId="20508BD6" w:rsidR="3716484E" w:rsidRDefault="5A794DF5" w:rsidP="002223A4">
      <w:pPr>
        <w:ind w:hanging="9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 xml:space="preserve">Salida del paso: </w:t>
      </w:r>
      <w:r w:rsidR="3FD549C6" w:rsidRPr="003164C4">
        <w:rPr>
          <w:rFonts w:ascii="Arial" w:eastAsia="Century Gothic" w:hAnsi="Arial" w:cs="Arial"/>
          <w:color w:val="000000" w:themeColor="text1"/>
        </w:rPr>
        <w:t>Respuesta validada y lista para noti</w:t>
      </w:r>
      <w:r w:rsidR="6F204668" w:rsidRPr="003164C4">
        <w:rPr>
          <w:rFonts w:ascii="Arial" w:eastAsia="Century Gothic" w:hAnsi="Arial" w:cs="Arial"/>
          <w:color w:val="000000" w:themeColor="text1"/>
        </w:rPr>
        <w:t>f</w:t>
      </w:r>
      <w:r w:rsidR="3FD549C6" w:rsidRPr="003164C4">
        <w:rPr>
          <w:rFonts w:ascii="Arial" w:eastAsia="Century Gothic" w:hAnsi="Arial" w:cs="Arial"/>
          <w:color w:val="000000" w:themeColor="text1"/>
        </w:rPr>
        <w:t>i</w:t>
      </w:r>
      <w:r w:rsidR="6881FDFD" w:rsidRPr="003164C4">
        <w:rPr>
          <w:rFonts w:ascii="Arial" w:eastAsia="Century Gothic" w:hAnsi="Arial" w:cs="Arial"/>
          <w:color w:val="000000" w:themeColor="text1"/>
        </w:rPr>
        <w:t>c</w:t>
      </w:r>
      <w:r w:rsidR="3FD549C6" w:rsidRPr="003164C4">
        <w:rPr>
          <w:rFonts w:ascii="Arial" w:eastAsia="Century Gothic" w:hAnsi="Arial" w:cs="Arial"/>
          <w:color w:val="000000" w:themeColor="text1"/>
        </w:rPr>
        <w:t>ación al ciudadano.</w:t>
      </w:r>
    </w:p>
    <w:p w14:paraId="2E0DA081" w14:textId="77777777" w:rsidR="002223A4" w:rsidRPr="002223A4" w:rsidRDefault="002223A4" w:rsidP="002223A4">
      <w:pPr>
        <w:ind w:hanging="90"/>
        <w:jc w:val="both"/>
        <w:rPr>
          <w:rStyle w:val="Textoennegrita"/>
          <w:rFonts w:ascii="Arial" w:eastAsia="Century Gothic" w:hAnsi="Arial" w:cs="Arial"/>
          <w:b w:val="0"/>
          <w:bCs w:val="0"/>
          <w:color w:val="000000" w:themeColor="text1"/>
        </w:rPr>
      </w:pPr>
    </w:p>
    <w:p w14:paraId="30678B7B" w14:textId="5ABC6E29" w:rsidR="00EE442D" w:rsidRPr="003164C4" w:rsidRDefault="00EE442D" w:rsidP="002223A4">
      <w:pPr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3164C4">
        <w:rPr>
          <w:rStyle w:val="Textoennegrita"/>
          <w:rFonts w:ascii="Arial" w:hAnsi="Arial" w:cs="Arial"/>
          <w:color w:val="000000" w:themeColor="text1"/>
        </w:rPr>
        <w:t>Fase 4.</w:t>
      </w:r>
      <w:r w:rsidRPr="003164C4">
        <w:rPr>
          <w:rStyle w:val="Textoennegrita"/>
          <w:rFonts w:ascii="Arial" w:hAnsi="Arial" w:cs="Arial"/>
          <w:b w:val="0"/>
          <w:bCs w:val="0"/>
          <w:color w:val="000000" w:themeColor="text1"/>
        </w:rPr>
        <w:t xml:space="preserve"> </w:t>
      </w:r>
      <w:r w:rsidR="6EF013CA" w:rsidRPr="003164C4">
        <w:rPr>
          <w:rFonts w:ascii="Arial" w:eastAsia="Century Gothic" w:hAnsi="Arial" w:cs="Arial"/>
          <w:b/>
          <w:bCs/>
          <w:color w:val="000000" w:themeColor="text1"/>
        </w:rPr>
        <w:t>Notificación, cierre y valoración de la respuesta:</w:t>
      </w:r>
    </w:p>
    <w:p w14:paraId="0E34FE1A" w14:textId="5DE1C278" w:rsidR="6EF013CA" w:rsidRPr="003164C4" w:rsidRDefault="6EF013CA" w:rsidP="002223A4">
      <w:pPr>
        <w:ind w:firstLine="54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Objetivo:</w:t>
      </w:r>
      <w:r w:rsidRPr="003164C4">
        <w:rPr>
          <w:rFonts w:ascii="Arial" w:eastAsia="Century Gothic" w:hAnsi="Arial" w:cs="Arial"/>
          <w:color w:val="000000" w:themeColor="text1"/>
        </w:rPr>
        <w:t xml:space="preserve"> Asegurar que la persona reciba la respuesta y recoger su percepción sobre la atención.</w:t>
      </w:r>
    </w:p>
    <w:p w14:paraId="28FB1E94" w14:textId="6D8D2C52" w:rsidR="6EF013CA" w:rsidRPr="003164C4" w:rsidRDefault="6EF013CA" w:rsidP="002223A4">
      <w:pPr>
        <w:ind w:firstLine="54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Responsable principal:</w:t>
      </w:r>
      <w:r w:rsidRPr="003164C4">
        <w:rPr>
          <w:rFonts w:ascii="Arial" w:eastAsia="Century Gothic" w:hAnsi="Arial" w:cs="Arial"/>
          <w:color w:val="000000" w:themeColor="text1"/>
        </w:rPr>
        <w:t xml:space="preserve"> Auxiliar administrativo o persona encargada de atención a la ciudadanía.</w:t>
      </w:r>
    </w:p>
    <w:p w14:paraId="3D936574" w14:textId="78C40647" w:rsidR="6EF013CA" w:rsidRPr="003164C4" w:rsidRDefault="6EF013CA" w:rsidP="002223A4">
      <w:pPr>
        <w:ind w:firstLine="54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Pasos:</w:t>
      </w:r>
    </w:p>
    <w:p w14:paraId="092498F3" w14:textId="3179B526" w:rsidR="6EF013CA" w:rsidRPr="003164C4" w:rsidRDefault="6EF013CA" w:rsidP="3716484E">
      <w:pPr>
        <w:pStyle w:val="Prrafodelista"/>
        <w:numPr>
          <w:ilvl w:val="0"/>
          <w:numId w:val="3"/>
        </w:numPr>
        <w:spacing w:before="240" w:after="240"/>
        <w:ind w:left="72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color w:val="000000" w:themeColor="text1"/>
        </w:rPr>
        <w:t>Notificar la respuesta por el canal definido (llamada, correo electrónico, entrega presencial, oficio físico, mensaje digital</w:t>
      </w:r>
      <w:r w:rsidR="083F1AB2" w:rsidRPr="003164C4">
        <w:rPr>
          <w:rFonts w:ascii="Arial" w:eastAsia="Century Gothic" w:hAnsi="Arial" w:cs="Arial"/>
          <w:color w:val="000000" w:themeColor="text1"/>
        </w:rPr>
        <w:t>).</w:t>
      </w:r>
    </w:p>
    <w:p w14:paraId="556F401E" w14:textId="308E2F87" w:rsidR="6EF013CA" w:rsidRPr="003164C4" w:rsidRDefault="6EF013CA" w:rsidP="3716484E">
      <w:pPr>
        <w:pStyle w:val="Prrafodelista"/>
        <w:numPr>
          <w:ilvl w:val="0"/>
          <w:numId w:val="3"/>
        </w:numPr>
        <w:spacing w:before="240" w:after="240"/>
        <w:ind w:left="72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color w:val="000000" w:themeColor="text1"/>
        </w:rPr>
        <w:t>Registrar en el sistema la fecha y medio de entrega.</w:t>
      </w:r>
    </w:p>
    <w:p w14:paraId="5E3DEFFA" w14:textId="28851A1D" w:rsidR="6F39A0A8" w:rsidRPr="003164C4" w:rsidRDefault="6F39A0A8" w:rsidP="3716484E">
      <w:pPr>
        <w:pStyle w:val="Prrafodelista"/>
        <w:numPr>
          <w:ilvl w:val="0"/>
          <w:numId w:val="3"/>
        </w:numPr>
        <w:spacing w:before="240" w:after="240"/>
        <w:ind w:left="72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color w:val="000000" w:themeColor="text1"/>
        </w:rPr>
        <w:t>S</w:t>
      </w:r>
      <w:r w:rsidR="6EF013CA" w:rsidRPr="003164C4">
        <w:rPr>
          <w:rFonts w:ascii="Arial" w:eastAsia="Century Gothic" w:hAnsi="Arial" w:cs="Arial"/>
          <w:color w:val="000000" w:themeColor="text1"/>
        </w:rPr>
        <w:t>obre claridad, oportunidad y trato recibido.</w:t>
      </w:r>
    </w:p>
    <w:p w14:paraId="35F87B8D" w14:textId="306238CC" w:rsidR="6EF013CA" w:rsidRPr="003164C4" w:rsidRDefault="6EF013CA" w:rsidP="3716484E">
      <w:pPr>
        <w:pStyle w:val="Prrafodelista"/>
        <w:numPr>
          <w:ilvl w:val="0"/>
          <w:numId w:val="3"/>
        </w:numPr>
        <w:spacing w:before="240" w:after="240"/>
        <w:ind w:left="72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color w:val="000000" w:themeColor="text1"/>
        </w:rPr>
        <w:t>Cerrar la PQRS</w:t>
      </w:r>
      <w:r w:rsidR="42D26ED5" w:rsidRPr="003164C4">
        <w:rPr>
          <w:rFonts w:ascii="Arial" w:eastAsia="Century Gothic" w:hAnsi="Arial" w:cs="Arial"/>
          <w:color w:val="000000" w:themeColor="text1"/>
        </w:rPr>
        <w:t>F</w:t>
      </w:r>
      <w:r w:rsidRPr="003164C4">
        <w:rPr>
          <w:rFonts w:ascii="Arial" w:eastAsia="Century Gothic" w:hAnsi="Arial" w:cs="Arial"/>
          <w:color w:val="000000" w:themeColor="text1"/>
        </w:rPr>
        <w:t xml:space="preserve"> en el sistema, marcándola como “respondida / cerrada”, e incorporar observaciones relevantes.</w:t>
      </w:r>
    </w:p>
    <w:p w14:paraId="617CD8F5" w14:textId="3D99A70D" w:rsidR="6EF013CA" w:rsidRPr="003164C4" w:rsidRDefault="6EF013CA" w:rsidP="3716484E">
      <w:pPr>
        <w:spacing w:before="240" w:after="240"/>
        <w:ind w:firstLine="54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Salida del paso:</w:t>
      </w:r>
      <w:r w:rsidRPr="003164C4">
        <w:rPr>
          <w:rFonts w:ascii="Arial" w:eastAsia="Century Gothic" w:hAnsi="Arial" w:cs="Arial"/>
          <w:color w:val="000000" w:themeColor="text1"/>
        </w:rPr>
        <w:t xml:space="preserve"> PQRS</w:t>
      </w:r>
      <w:r w:rsidR="4BE827F7" w:rsidRPr="003164C4">
        <w:rPr>
          <w:rFonts w:ascii="Arial" w:eastAsia="Century Gothic" w:hAnsi="Arial" w:cs="Arial"/>
          <w:color w:val="000000" w:themeColor="text1"/>
        </w:rPr>
        <w:t>F</w:t>
      </w:r>
      <w:r w:rsidRPr="003164C4">
        <w:rPr>
          <w:rFonts w:ascii="Arial" w:eastAsia="Century Gothic" w:hAnsi="Arial" w:cs="Arial"/>
          <w:color w:val="000000" w:themeColor="text1"/>
        </w:rPr>
        <w:t xml:space="preserve"> respondida, cerrada y con registro de satisfacción (cuando aplique).</w:t>
      </w:r>
    </w:p>
    <w:p w14:paraId="3966B70C" w14:textId="39C60589" w:rsidR="3716484E" w:rsidRPr="003164C4" w:rsidRDefault="3716484E" w:rsidP="002223A4">
      <w:pPr>
        <w:ind w:firstLine="207"/>
        <w:jc w:val="both"/>
        <w:rPr>
          <w:rStyle w:val="Textoennegrita"/>
          <w:rFonts w:ascii="Arial" w:hAnsi="Arial" w:cs="Arial"/>
          <w:color w:val="000000" w:themeColor="text1"/>
        </w:rPr>
      </w:pPr>
    </w:p>
    <w:p w14:paraId="2F9D0816" w14:textId="05F92E80" w:rsidR="0B7EE50E" w:rsidRPr="003164C4" w:rsidRDefault="0B7EE50E" w:rsidP="002223A4">
      <w:pPr>
        <w:jc w:val="both"/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hAnsi="Arial" w:cs="Arial"/>
          <w:color w:val="000000" w:themeColor="text1"/>
        </w:rPr>
        <w:t xml:space="preserve">Fase </w:t>
      </w:r>
      <w:r w:rsidR="0B36FF13" w:rsidRPr="003164C4">
        <w:rPr>
          <w:rStyle w:val="Textoennegrita"/>
          <w:rFonts w:ascii="Arial" w:hAnsi="Arial" w:cs="Arial"/>
          <w:color w:val="000000" w:themeColor="text1"/>
        </w:rPr>
        <w:t>5</w:t>
      </w:r>
      <w:r w:rsidRPr="003164C4">
        <w:rPr>
          <w:rStyle w:val="Textoennegrita"/>
          <w:rFonts w:ascii="Arial" w:hAnsi="Arial" w:cs="Arial"/>
          <w:color w:val="000000" w:themeColor="text1"/>
        </w:rPr>
        <w:t>. R</w:t>
      </w:r>
      <w:r w:rsidR="00EE442D" w:rsidRPr="003164C4">
        <w:rPr>
          <w:rStyle w:val="Textoennegrita"/>
          <w:rFonts w:ascii="Arial" w:hAnsi="Arial" w:cs="Arial"/>
          <w:color w:val="000000" w:themeColor="text1"/>
        </w:rPr>
        <w:t xml:space="preserve">etroalimentación </w:t>
      </w:r>
      <w:r w:rsidR="207A2CC9" w:rsidRPr="003164C4">
        <w:rPr>
          <w:rStyle w:val="Textoennegrita"/>
          <w:rFonts w:ascii="Arial" w:hAnsi="Arial" w:cs="Arial"/>
          <w:color w:val="000000" w:themeColor="text1"/>
        </w:rPr>
        <w:t>y mejora institucional:</w:t>
      </w:r>
    </w:p>
    <w:p w14:paraId="09228B69" w14:textId="633AD12A" w:rsidR="207A2CC9" w:rsidRPr="003164C4" w:rsidRDefault="207A2CC9" w:rsidP="002223A4">
      <w:pPr>
        <w:ind w:firstLine="54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Objetivo:</w:t>
      </w:r>
      <w:r w:rsidRPr="003164C4">
        <w:rPr>
          <w:rFonts w:ascii="Arial" w:eastAsia="Century Gothic" w:hAnsi="Arial" w:cs="Arial"/>
          <w:color w:val="000000" w:themeColor="text1"/>
        </w:rPr>
        <w:t xml:space="preserve"> </w:t>
      </w:r>
      <w:r w:rsidR="59862AD5" w:rsidRPr="003164C4">
        <w:rPr>
          <w:rFonts w:ascii="Arial" w:eastAsia="Century Gothic" w:hAnsi="Arial" w:cs="Arial"/>
          <w:color w:val="000000" w:themeColor="text1"/>
        </w:rPr>
        <w:t>Convertir la información de la PQRS</w:t>
      </w:r>
      <w:r w:rsidR="173078E9" w:rsidRPr="003164C4">
        <w:rPr>
          <w:rFonts w:ascii="Arial" w:eastAsia="Century Gothic" w:hAnsi="Arial" w:cs="Arial"/>
          <w:color w:val="000000" w:themeColor="text1"/>
        </w:rPr>
        <w:t>F</w:t>
      </w:r>
      <w:r w:rsidR="59862AD5" w:rsidRPr="003164C4">
        <w:rPr>
          <w:rFonts w:ascii="Arial" w:eastAsia="Century Gothic" w:hAnsi="Arial" w:cs="Arial"/>
          <w:color w:val="000000" w:themeColor="text1"/>
        </w:rPr>
        <w:t xml:space="preserve"> en insumo para la gestión, la planeación y la rendición de cuentas.</w:t>
      </w:r>
    </w:p>
    <w:p w14:paraId="52091F3A" w14:textId="317CEFA7" w:rsidR="207A2CC9" w:rsidRPr="003164C4" w:rsidRDefault="207A2CC9" w:rsidP="002223A4">
      <w:pPr>
        <w:ind w:firstLine="540"/>
        <w:jc w:val="both"/>
        <w:rPr>
          <w:rFonts w:ascii="Arial" w:eastAsia="Century Gothic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Responsable principal:</w:t>
      </w:r>
      <w:r w:rsidRPr="003164C4">
        <w:rPr>
          <w:rFonts w:ascii="Arial" w:eastAsia="Century Gothic" w:hAnsi="Arial" w:cs="Arial"/>
          <w:color w:val="000000" w:themeColor="text1"/>
        </w:rPr>
        <w:t xml:space="preserve"> </w:t>
      </w:r>
      <w:r w:rsidR="72CE0C5E" w:rsidRPr="003164C4">
        <w:rPr>
          <w:rFonts w:ascii="Arial" w:eastAsia="Century Gothic" w:hAnsi="Arial" w:cs="Arial"/>
          <w:color w:val="000000" w:themeColor="text1"/>
        </w:rPr>
        <w:t>Equipo de la Comisar</w:t>
      </w:r>
      <w:r w:rsidR="49A17FB6" w:rsidRPr="003164C4">
        <w:rPr>
          <w:rFonts w:ascii="Arial" w:eastAsia="Century Gothic" w:hAnsi="Arial" w:cs="Arial"/>
          <w:color w:val="000000" w:themeColor="text1"/>
        </w:rPr>
        <w:t>í</w:t>
      </w:r>
      <w:r w:rsidR="72CE0C5E" w:rsidRPr="003164C4">
        <w:rPr>
          <w:rFonts w:ascii="Arial" w:eastAsia="Century Gothic" w:hAnsi="Arial" w:cs="Arial"/>
          <w:color w:val="000000" w:themeColor="text1"/>
        </w:rPr>
        <w:t>a de familia, referentes de la administración municipal y asistencia técnica del Ministerio de Justicia cuando se considere pertinente.</w:t>
      </w:r>
    </w:p>
    <w:p w14:paraId="66859444" w14:textId="78C40647" w:rsidR="207A2CC9" w:rsidRPr="003164C4" w:rsidRDefault="207A2CC9" w:rsidP="002223A4">
      <w:pPr>
        <w:ind w:firstLine="54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>Pasos:</w:t>
      </w:r>
    </w:p>
    <w:p w14:paraId="5EC51483" w14:textId="31FAE9EA" w:rsidR="0F232D98" w:rsidRPr="003164C4" w:rsidRDefault="0F232D98" w:rsidP="3716484E">
      <w:pPr>
        <w:pStyle w:val="NormalWeb"/>
        <w:numPr>
          <w:ilvl w:val="0"/>
          <w:numId w:val="69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 xml:space="preserve">Consolidar informes periódicos (trimestrales o semestrales) con los principales resultados: </w:t>
      </w:r>
    </w:p>
    <w:p w14:paraId="4F20EDE0" w14:textId="7EB3A398" w:rsidR="690D2527" w:rsidRPr="003164C4" w:rsidRDefault="690D2527" w:rsidP="3716484E">
      <w:pPr>
        <w:pStyle w:val="NormalWeb"/>
        <w:numPr>
          <w:ilvl w:val="1"/>
          <w:numId w:val="2"/>
        </w:numPr>
        <w:spacing w:line="276" w:lineRule="auto"/>
        <w:ind w:left="99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Número y tipo de PQRS</w:t>
      </w:r>
      <w:r w:rsidR="62137471" w:rsidRPr="003164C4">
        <w:rPr>
          <w:rFonts w:ascii="Arial" w:hAnsi="Arial" w:cs="Arial"/>
          <w:color w:val="000000" w:themeColor="text1"/>
        </w:rPr>
        <w:t>F</w:t>
      </w:r>
      <w:r w:rsidRPr="003164C4">
        <w:rPr>
          <w:rFonts w:ascii="Arial" w:hAnsi="Arial" w:cs="Arial"/>
          <w:color w:val="000000" w:themeColor="text1"/>
        </w:rPr>
        <w:t xml:space="preserve"> recibidas.</w:t>
      </w:r>
    </w:p>
    <w:p w14:paraId="47421884" w14:textId="77777777" w:rsidR="00EE442D" w:rsidRPr="003164C4" w:rsidRDefault="00EE442D" w:rsidP="3716484E">
      <w:pPr>
        <w:pStyle w:val="NormalWeb"/>
        <w:numPr>
          <w:ilvl w:val="1"/>
          <w:numId w:val="2"/>
        </w:numPr>
        <w:spacing w:line="276" w:lineRule="auto"/>
        <w:ind w:left="99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% de respuestas dentro del término legal.</w:t>
      </w:r>
    </w:p>
    <w:p w14:paraId="4DB3596B" w14:textId="77777777" w:rsidR="00EE442D" w:rsidRPr="003164C4" w:rsidRDefault="00EE442D" w:rsidP="3716484E">
      <w:pPr>
        <w:pStyle w:val="NormalWeb"/>
        <w:numPr>
          <w:ilvl w:val="1"/>
          <w:numId w:val="2"/>
        </w:numPr>
        <w:spacing w:line="276" w:lineRule="auto"/>
        <w:ind w:left="99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% de comunicaciones clasificadas con enfoque diferencial.</w:t>
      </w:r>
    </w:p>
    <w:p w14:paraId="747A3310" w14:textId="77777777" w:rsidR="00EE442D" w:rsidRPr="003164C4" w:rsidRDefault="00EE442D" w:rsidP="3716484E">
      <w:pPr>
        <w:pStyle w:val="NormalWeb"/>
        <w:numPr>
          <w:ilvl w:val="1"/>
          <w:numId w:val="2"/>
        </w:numPr>
        <w:spacing w:line="276" w:lineRule="auto"/>
        <w:ind w:left="99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% de usuarios satisfechos.</w:t>
      </w:r>
    </w:p>
    <w:p w14:paraId="500024B6" w14:textId="6D292DC6" w:rsidR="7C04F7AD" w:rsidRPr="003164C4" w:rsidRDefault="7C04F7AD" w:rsidP="3716484E">
      <w:pPr>
        <w:pStyle w:val="NormalWeb"/>
        <w:numPr>
          <w:ilvl w:val="0"/>
          <w:numId w:val="1"/>
        </w:numPr>
        <w:spacing w:line="276" w:lineRule="auto"/>
        <w:ind w:left="72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lastRenderedPageBreak/>
        <w:t>Socializar los informes en espacios internos de la comisaría y cuando corresponda con la administración municipal y a la asistencia técnica del Min Justicia.</w:t>
      </w:r>
    </w:p>
    <w:p w14:paraId="2C041960" w14:textId="18AB8FE8" w:rsidR="7C04F7AD" w:rsidRPr="003164C4" w:rsidRDefault="7C04F7AD" w:rsidP="3716484E">
      <w:pPr>
        <w:pStyle w:val="NormalWeb"/>
        <w:numPr>
          <w:ilvl w:val="0"/>
          <w:numId w:val="1"/>
        </w:numPr>
        <w:spacing w:line="276" w:lineRule="auto"/>
        <w:ind w:left="72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Identificar tendencias, problemas recurrentes y buenas prácticas.</w:t>
      </w:r>
    </w:p>
    <w:p w14:paraId="6BC4F569" w14:textId="66EC28B4" w:rsidR="3716484E" w:rsidRPr="002223A4" w:rsidRDefault="7C04F7AD" w:rsidP="002223A4">
      <w:pPr>
        <w:pStyle w:val="NormalWeb"/>
        <w:numPr>
          <w:ilvl w:val="0"/>
          <w:numId w:val="1"/>
        </w:numPr>
        <w:spacing w:line="276" w:lineRule="auto"/>
        <w:ind w:left="72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 xml:space="preserve">Formular acciones </w:t>
      </w:r>
      <w:r w:rsidR="541B76A1" w:rsidRPr="003164C4">
        <w:rPr>
          <w:rFonts w:ascii="Arial" w:hAnsi="Arial" w:cs="Arial"/>
          <w:color w:val="000000" w:themeColor="text1"/>
        </w:rPr>
        <w:t xml:space="preserve">y planes </w:t>
      </w:r>
      <w:r w:rsidRPr="003164C4">
        <w:rPr>
          <w:rFonts w:ascii="Arial" w:hAnsi="Arial" w:cs="Arial"/>
          <w:color w:val="000000" w:themeColor="text1"/>
        </w:rPr>
        <w:t>de mejora institucional.</w:t>
      </w:r>
    </w:p>
    <w:p w14:paraId="197B1B85" w14:textId="1FE21586" w:rsidR="3716484E" w:rsidRPr="002223A4" w:rsidRDefault="7C04F7AD" w:rsidP="002223A4">
      <w:pPr>
        <w:pStyle w:val="NormalWeb"/>
        <w:spacing w:before="0" w:beforeAutospacing="0" w:after="0" w:afterAutospacing="0" w:line="276" w:lineRule="auto"/>
        <w:ind w:firstLine="540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eastAsia="Century Gothic" w:hAnsi="Arial" w:cs="Arial"/>
          <w:b/>
          <w:bCs/>
          <w:color w:val="000000" w:themeColor="text1"/>
        </w:rPr>
        <w:t xml:space="preserve">Salida del paso: </w:t>
      </w:r>
      <w:r w:rsidRPr="003164C4">
        <w:rPr>
          <w:rFonts w:ascii="Arial" w:eastAsia="Century Gothic" w:hAnsi="Arial" w:cs="Arial"/>
          <w:color w:val="000000" w:themeColor="text1"/>
        </w:rPr>
        <w:t>Informe de retroalimentaci</w:t>
      </w:r>
      <w:r w:rsidR="4BE19719" w:rsidRPr="003164C4">
        <w:rPr>
          <w:rFonts w:ascii="Arial" w:eastAsia="Century Gothic" w:hAnsi="Arial" w:cs="Arial"/>
          <w:color w:val="000000" w:themeColor="text1"/>
        </w:rPr>
        <w:t>ó</w:t>
      </w:r>
      <w:r w:rsidRPr="003164C4">
        <w:rPr>
          <w:rFonts w:ascii="Arial" w:eastAsia="Century Gothic" w:hAnsi="Arial" w:cs="Arial"/>
          <w:color w:val="000000" w:themeColor="text1"/>
        </w:rPr>
        <w:t xml:space="preserve">n y plan de mejora incorporados a la </w:t>
      </w:r>
      <w:r w:rsidR="1783780D" w:rsidRPr="003164C4">
        <w:rPr>
          <w:rFonts w:ascii="Arial" w:eastAsia="Century Gothic" w:hAnsi="Arial" w:cs="Arial"/>
          <w:color w:val="000000" w:themeColor="text1"/>
        </w:rPr>
        <w:t>gestión</w:t>
      </w:r>
      <w:r w:rsidRPr="003164C4">
        <w:rPr>
          <w:rFonts w:ascii="Arial" w:eastAsia="Century Gothic" w:hAnsi="Arial" w:cs="Arial"/>
          <w:color w:val="000000" w:themeColor="text1"/>
        </w:rPr>
        <w:t xml:space="preserve"> institucional.</w:t>
      </w:r>
    </w:p>
    <w:p w14:paraId="7E60BC09" w14:textId="77777777" w:rsidR="00EE442D" w:rsidRPr="003164C4" w:rsidRDefault="00EE442D" w:rsidP="002223A4">
      <w:pPr>
        <w:rPr>
          <w:rFonts w:ascii="Arial" w:hAnsi="Arial" w:cs="Arial"/>
          <w:color w:val="000000" w:themeColor="text1"/>
        </w:rPr>
      </w:pPr>
      <w:r w:rsidRPr="003164C4">
        <w:rPr>
          <w:rStyle w:val="Textoennegrita"/>
          <w:rFonts w:ascii="Arial" w:hAnsi="Arial" w:cs="Arial"/>
          <w:color w:val="000000" w:themeColor="text1"/>
        </w:rPr>
        <w:t>Resultados Esperados</w:t>
      </w:r>
    </w:p>
    <w:p w14:paraId="601AA339" w14:textId="77777777" w:rsidR="00EE442D" w:rsidRPr="003164C4" w:rsidRDefault="00EE442D" w:rsidP="00EE442D">
      <w:pPr>
        <w:pStyle w:val="NormalWeb"/>
        <w:numPr>
          <w:ilvl w:val="0"/>
          <w:numId w:val="44"/>
        </w:numPr>
        <w:spacing w:line="276" w:lineRule="auto"/>
        <w:ind w:left="426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Las Comisarías de Familia cuentan con canales accesibles, legítimos y sostenibles de participación ciudadana.</w:t>
      </w:r>
    </w:p>
    <w:p w14:paraId="78F4A895" w14:textId="77777777" w:rsidR="00EE442D" w:rsidRPr="003164C4" w:rsidRDefault="00EE442D" w:rsidP="00EE442D">
      <w:pPr>
        <w:pStyle w:val="NormalWeb"/>
        <w:numPr>
          <w:ilvl w:val="0"/>
          <w:numId w:val="44"/>
        </w:numPr>
        <w:spacing w:line="276" w:lineRule="auto"/>
        <w:ind w:left="426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La ciudadanía reconoce y utiliza estos canales como espacios efectivos de comunicación y ve reflejadas sus contribuciones en la mejora de los servicios.</w:t>
      </w:r>
    </w:p>
    <w:p w14:paraId="5CF44507" w14:textId="77777777" w:rsidR="00EE442D" w:rsidRPr="003164C4" w:rsidRDefault="00EE442D" w:rsidP="00EE442D">
      <w:pPr>
        <w:pStyle w:val="NormalWeb"/>
        <w:numPr>
          <w:ilvl w:val="0"/>
          <w:numId w:val="44"/>
        </w:numPr>
        <w:spacing w:line="276" w:lineRule="auto"/>
        <w:ind w:left="426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Se consolida un sistema de retroalimentación institucional que permite evaluar y ajustar continuamente la calidad de la atención.</w:t>
      </w:r>
    </w:p>
    <w:p w14:paraId="220902C6" w14:textId="77777777" w:rsidR="00EE442D" w:rsidRPr="003164C4" w:rsidRDefault="00EE442D" w:rsidP="00EE442D">
      <w:pPr>
        <w:pStyle w:val="NormalWeb"/>
        <w:numPr>
          <w:ilvl w:val="0"/>
          <w:numId w:val="44"/>
        </w:numPr>
        <w:spacing w:line="276" w:lineRule="auto"/>
        <w:ind w:left="426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Los equipos institucionales operan con una cultura de apertura, transparencia y corresponsabilidad social.</w:t>
      </w:r>
    </w:p>
    <w:p w14:paraId="7D4A804B" w14:textId="236EEE80" w:rsidR="3716484E" w:rsidRPr="002223A4" w:rsidRDefault="00EE442D" w:rsidP="002223A4">
      <w:pPr>
        <w:pStyle w:val="NormalWeb"/>
        <w:numPr>
          <w:ilvl w:val="0"/>
          <w:numId w:val="44"/>
        </w:numPr>
        <w:spacing w:line="276" w:lineRule="auto"/>
        <w:ind w:left="426"/>
        <w:jc w:val="both"/>
        <w:rPr>
          <w:rFonts w:ascii="Arial" w:hAnsi="Arial" w:cs="Arial"/>
          <w:color w:val="000000" w:themeColor="text1"/>
        </w:rPr>
      </w:pPr>
      <w:r w:rsidRPr="003164C4">
        <w:rPr>
          <w:rFonts w:ascii="Arial" w:hAnsi="Arial" w:cs="Arial"/>
          <w:color w:val="000000" w:themeColor="text1"/>
        </w:rPr>
        <w:t>Se fortalece la confianza pública y la legitimidad institucional en la justicia familiar local.</w:t>
      </w:r>
    </w:p>
    <w:p w14:paraId="0D612AB7" w14:textId="04740BEB" w:rsidR="633F72C9" w:rsidRPr="002223A4" w:rsidRDefault="633F72C9" w:rsidP="3716484E">
      <w:pPr>
        <w:pStyle w:val="NormalWeb"/>
        <w:spacing w:line="276" w:lineRule="auto"/>
        <w:ind w:firstLine="284"/>
        <w:jc w:val="both"/>
        <w:rPr>
          <w:rFonts w:ascii="Arial" w:hAnsi="Arial" w:cs="Arial"/>
          <w:color w:val="000000" w:themeColor="text1"/>
        </w:rPr>
      </w:pPr>
      <w:r w:rsidRPr="002223A4">
        <w:rPr>
          <w:rFonts w:ascii="Arial" w:hAnsi="Arial" w:cs="Arial"/>
          <w:b/>
          <w:bCs/>
          <w:color w:val="000000" w:themeColor="text1"/>
        </w:rPr>
        <w:t xml:space="preserve">Modelo </w:t>
      </w:r>
      <w:r w:rsidR="0DF5F956" w:rsidRPr="002223A4">
        <w:rPr>
          <w:rFonts w:ascii="Arial" w:hAnsi="Arial" w:cs="Arial"/>
          <w:b/>
          <w:bCs/>
          <w:color w:val="000000" w:themeColor="text1"/>
        </w:rPr>
        <w:t xml:space="preserve">Formato de Registro de Peticiones Quejas Reclamos Sugerencias y/o </w:t>
      </w:r>
      <w:r w:rsidR="6EB413A4" w:rsidRPr="002223A4">
        <w:rPr>
          <w:rFonts w:ascii="Arial" w:hAnsi="Arial" w:cs="Arial"/>
          <w:b/>
          <w:bCs/>
          <w:color w:val="000000" w:themeColor="text1"/>
        </w:rPr>
        <w:t>Felicitaciones</w:t>
      </w:r>
      <w:r w:rsidR="0DF5F956" w:rsidRPr="002223A4">
        <w:rPr>
          <w:rFonts w:ascii="Arial" w:hAnsi="Arial" w:cs="Arial"/>
          <w:b/>
          <w:bCs/>
          <w:color w:val="000000" w:themeColor="text1"/>
        </w:rPr>
        <w:t xml:space="preserve"> – PQRS</w:t>
      </w:r>
      <w:r w:rsidR="525FFCF0" w:rsidRPr="002223A4">
        <w:rPr>
          <w:rFonts w:ascii="Arial" w:hAnsi="Arial" w:cs="Arial"/>
          <w:b/>
          <w:bCs/>
          <w:color w:val="000000" w:themeColor="text1"/>
        </w:rPr>
        <w:t>F</w:t>
      </w:r>
      <w:r w:rsidR="5B969DCF" w:rsidRPr="002223A4">
        <w:rPr>
          <w:rFonts w:ascii="Arial" w:hAnsi="Arial" w:cs="Arial"/>
          <w:b/>
          <w:bCs/>
          <w:color w:val="000000" w:themeColor="text1"/>
        </w:rPr>
        <w:t xml:space="preserve">: </w:t>
      </w:r>
      <w:r w:rsidR="0DF5F956" w:rsidRPr="002223A4">
        <w:rPr>
          <w:rFonts w:ascii="Arial" w:hAnsi="Arial" w:cs="Arial"/>
          <w:color w:val="000000" w:themeColor="text1"/>
        </w:rPr>
        <w:t xml:space="preserve"> </w:t>
      </w:r>
    </w:p>
    <w:p w14:paraId="5577429C" w14:textId="1CD7EA16" w:rsidR="0DF5F956" w:rsidRPr="002223A4" w:rsidRDefault="0DF5F956" w:rsidP="3716484E">
      <w:pPr>
        <w:pStyle w:val="NormalWeb"/>
        <w:spacing w:line="276" w:lineRule="auto"/>
        <w:ind w:left="567" w:right="616"/>
        <w:jc w:val="both"/>
        <w:rPr>
          <w:rFonts w:ascii="Arial" w:hAnsi="Arial" w:cs="Arial"/>
          <w:i/>
          <w:iCs/>
          <w:color w:val="000000" w:themeColor="text1"/>
        </w:rPr>
      </w:pP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t>Fecha</w:t>
      </w:r>
      <w:r w:rsidRPr="002223A4">
        <w:rPr>
          <w:rStyle w:val="Textoennegrita"/>
          <w:rFonts w:ascii="Arial" w:eastAsiaTheme="majorEastAsia" w:hAnsi="Arial" w:cs="Arial"/>
          <w:i/>
          <w:iCs/>
          <w:color w:val="000000" w:themeColor="text1"/>
        </w:rPr>
        <w:t>:</w:t>
      </w: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Pr="002223A4">
        <w:rPr>
          <w:rFonts w:ascii="Arial" w:hAnsi="Arial" w:cs="Arial"/>
          <w:i/>
          <w:iCs/>
          <w:color w:val="000000" w:themeColor="text1"/>
        </w:rPr>
        <w:t>____ / ____ / ______ </w:t>
      </w: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="2F2BCAA8"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 xml:space="preserve"> </w:t>
      </w: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t>Hora</w:t>
      </w:r>
      <w:r w:rsidRPr="002223A4">
        <w:rPr>
          <w:rStyle w:val="Textoennegrita"/>
          <w:rFonts w:ascii="Arial" w:eastAsiaTheme="majorEastAsia" w:hAnsi="Arial" w:cs="Arial"/>
          <w:i/>
          <w:iCs/>
          <w:color w:val="000000" w:themeColor="text1"/>
        </w:rPr>
        <w:t>:</w:t>
      </w: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Pr="002223A4">
        <w:rPr>
          <w:rFonts w:ascii="Arial" w:hAnsi="Arial" w:cs="Arial"/>
          <w:i/>
          <w:iCs/>
          <w:color w:val="000000" w:themeColor="text1"/>
        </w:rPr>
        <w:t>_____</w:t>
      </w:r>
      <w:proofErr w:type="gramStart"/>
      <w:r w:rsidRPr="002223A4">
        <w:rPr>
          <w:rFonts w:ascii="Arial" w:hAnsi="Arial" w:cs="Arial"/>
          <w:i/>
          <w:iCs/>
          <w:color w:val="000000" w:themeColor="text1"/>
        </w:rPr>
        <w:t>_  </w:t>
      </w: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t>Municipio</w:t>
      </w:r>
      <w:proofErr w:type="gramEnd"/>
      <w:r w:rsidRPr="002223A4">
        <w:rPr>
          <w:rStyle w:val="Textoennegrita"/>
          <w:rFonts w:ascii="Arial" w:eastAsiaTheme="majorEastAsia" w:hAnsi="Arial" w:cs="Arial"/>
          <w:i/>
          <w:iCs/>
          <w:color w:val="000000" w:themeColor="text1"/>
        </w:rPr>
        <w:t>:</w:t>
      </w: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Pr="002223A4">
        <w:rPr>
          <w:rFonts w:ascii="Arial" w:hAnsi="Arial" w:cs="Arial"/>
          <w:i/>
          <w:iCs/>
          <w:color w:val="000000" w:themeColor="text1"/>
        </w:rPr>
        <w:t>___________________</w:t>
      </w:r>
    </w:p>
    <w:p w14:paraId="0E4A2F2C" w14:textId="3E52B2D1" w:rsidR="0DF5F956" w:rsidRPr="002223A4" w:rsidRDefault="0DF5F956">
      <w:pPr>
        <w:rPr>
          <w:rFonts w:ascii="Arial" w:hAnsi="Arial" w:cs="Arial"/>
          <w:color w:val="000000" w:themeColor="text1"/>
        </w:rPr>
      </w:pPr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>¿Qué desea presentar?</w:t>
      </w:r>
      <w:r w:rsidRPr="002223A4">
        <w:rPr>
          <w:rStyle w:val="Textoennegrita"/>
          <w:rFonts w:ascii="Arial" w:hAnsi="Arial" w:cs="Arial"/>
          <w:color w:val="000000" w:themeColor="text1"/>
        </w:rPr>
        <w:t xml:space="preserve"> </w:t>
      </w:r>
      <w:r w:rsidRPr="002223A4">
        <w:rPr>
          <w:rFonts w:ascii="Arial" w:hAnsi="Arial" w:cs="Arial"/>
          <w:color w:val="000000" w:themeColor="text1"/>
        </w:rPr>
        <w:t>(Marque con una X la opción que corresponda)</w:t>
      </w:r>
    </w:p>
    <w:p w14:paraId="4FEFFD5F" w14:textId="77777777" w:rsidR="0DF5F956" w:rsidRPr="002223A4" w:rsidRDefault="0DF5F956" w:rsidP="3716484E">
      <w:pPr>
        <w:ind w:left="1418" w:right="616"/>
        <w:jc w:val="both"/>
        <w:rPr>
          <w:rFonts w:ascii="Arial" w:hAnsi="Arial" w:cs="Arial"/>
          <w:i/>
          <w:iCs/>
          <w:color w:val="000000" w:themeColor="text1"/>
        </w:rPr>
      </w:pPr>
      <w:proofErr w:type="gramStart"/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Style w:val="apple-converted-space"/>
          <w:rFonts w:ascii="Arial" w:hAnsi="Arial" w:cs="Arial"/>
          <w:i/>
          <w:iCs/>
          <w:color w:val="000000" w:themeColor="text1"/>
        </w:rPr>
        <w:t xml:space="preserve">  </w:t>
      </w:r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>Petición</w:t>
      </w:r>
      <w:proofErr w:type="gramEnd"/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 xml:space="preserve">:  </w:t>
      </w:r>
      <w:r w:rsidRPr="002223A4">
        <w:rPr>
          <w:rFonts w:ascii="Arial" w:hAnsi="Arial" w:cs="Arial"/>
          <w:i/>
          <w:iCs/>
          <w:color w:val="000000" w:themeColor="text1"/>
        </w:rPr>
        <w:t>Solicito información o ayuda sobre un tema.</w:t>
      </w:r>
    </w:p>
    <w:p w14:paraId="5E02A4DB" w14:textId="77777777" w:rsidR="0DF5F956" w:rsidRPr="002223A4" w:rsidRDefault="0DF5F956" w:rsidP="3716484E">
      <w:pPr>
        <w:ind w:left="1418" w:right="616"/>
        <w:jc w:val="both"/>
        <w:rPr>
          <w:rFonts w:ascii="Arial" w:hAnsi="Arial" w:cs="Arial"/>
          <w:i/>
          <w:iCs/>
          <w:color w:val="000000" w:themeColor="text1"/>
        </w:rPr>
      </w:pPr>
      <w:proofErr w:type="gramStart"/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Style w:val="apple-converted-space"/>
          <w:rFonts w:ascii="Arial" w:hAnsi="Arial" w:cs="Arial"/>
          <w:i/>
          <w:iCs/>
          <w:color w:val="000000" w:themeColor="text1"/>
        </w:rPr>
        <w:t xml:space="preserve">  </w:t>
      </w:r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>Queja</w:t>
      </w:r>
      <w:proofErr w:type="gramEnd"/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 xml:space="preserve">: </w:t>
      </w:r>
      <w:r w:rsidRPr="002223A4">
        <w:rPr>
          <w:rFonts w:ascii="Arial" w:hAnsi="Arial" w:cs="Arial"/>
          <w:i/>
          <w:iCs/>
          <w:color w:val="000000" w:themeColor="text1"/>
        </w:rPr>
        <w:t>No estoy conforme con la atención recibida.</w:t>
      </w:r>
    </w:p>
    <w:p w14:paraId="2E59C174" w14:textId="433ED653" w:rsidR="0DF5F956" w:rsidRPr="002223A4" w:rsidRDefault="0DF5F956" w:rsidP="3716484E">
      <w:pPr>
        <w:ind w:left="1418" w:right="616"/>
        <w:jc w:val="both"/>
        <w:rPr>
          <w:rFonts w:ascii="Arial" w:hAnsi="Arial" w:cs="Arial"/>
          <w:i/>
          <w:iCs/>
          <w:color w:val="000000" w:themeColor="text1"/>
        </w:rPr>
      </w:pPr>
      <w:proofErr w:type="gramStart"/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Style w:val="apple-converted-space"/>
          <w:rFonts w:ascii="Arial" w:hAnsi="Arial" w:cs="Arial"/>
          <w:i/>
          <w:iCs/>
          <w:color w:val="000000" w:themeColor="text1"/>
        </w:rPr>
        <w:t xml:space="preserve">  </w:t>
      </w:r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>R</w:t>
      </w:r>
      <w:r w:rsidR="5F572BF3"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>ecurso</w:t>
      </w:r>
      <w:proofErr w:type="gramEnd"/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 xml:space="preserve">: </w:t>
      </w:r>
      <w:r w:rsidRPr="002223A4">
        <w:rPr>
          <w:rFonts w:ascii="Arial" w:hAnsi="Arial" w:cs="Arial"/>
          <w:i/>
          <w:iCs/>
          <w:color w:val="000000" w:themeColor="text1"/>
        </w:rPr>
        <w:t>Pido corregir o revisar una decisión o trámite.</w:t>
      </w:r>
    </w:p>
    <w:p w14:paraId="289D9BFE" w14:textId="77777777" w:rsidR="0DF5F956" w:rsidRPr="002223A4" w:rsidRDefault="0DF5F956" w:rsidP="3716484E">
      <w:pPr>
        <w:ind w:left="1418" w:right="616"/>
        <w:jc w:val="both"/>
        <w:rPr>
          <w:rFonts w:ascii="Arial" w:hAnsi="Arial" w:cs="Arial"/>
          <w:i/>
          <w:iCs/>
          <w:color w:val="000000" w:themeColor="text1"/>
        </w:rPr>
      </w:pPr>
      <w:proofErr w:type="gramStart"/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Style w:val="apple-converted-space"/>
          <w:rFonts w:ascii="Arial" w:hAnsi="Arial" w:cs="Arial"/>
          <w:i/>
          <w:iCs/>
          <w:color w:val="000000" w:themeColor="text1"/>
        </w:rPr>
        <w:t xml:space="preserve">  </w:t>
      </w:r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>Sugerencia</w:t>
      </w:r>
      <w:proofErr w:type="gramEnd"/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 xml:space="preserve">: </w:t>
      </w:r>
      <w:r w:rsidRPr="002223A4">
        <w:rPr>
          <w:rFonts w:ascii="Arial" w:hAnsi="Arial" w:cs="Arial"/>
          <w:i/>
          <w:iCs/>
          <w:color w:val="000000" w:themeColor="text1"/>
        </w:rPr>
        <w:t>Tengo una idea para mejorar el servicio.</w:t>
      </w:r>
    </w:p>
    <w:p w14:paraId="1EB3A9E6" w14:textId="1DBF09EF" w:rsidR="0DF5F956" w:rsidRPr="002223A4" w:rsidRDefault="0DF5F956" w:rsidP="108AD27D">
      <w:pPr>
        <w:ind w:left="1418" w:right="616"/>
        <w:jc w:val="both"/>
        <w:rPr>
          <w:rFonts w:ascii="Arial" w:hAnsi="Arial" w:cs="Arial"/>
          <w:i/>
          <w:iCs/>
          <w:color w:val="000000" w:themeColor="text1"/>
        </w:rPr>
      </w:pPr>
      <w:proofErr w:type="gramStart"/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</w:t>
      </w:r>
      <w:r w:rsidRPr="002223A4">
        <w:rPr>
          <w:rStyle w:val="apple-converted-space"/>
          <w:rFonts w:ascii="Arial" w:hAnsi="Arial" w:cs="Arial"/>
          <w:i/>
          <w:iCs/>
          <w:color w:val="000000" w:themeColor="text1"/>
        </w:rPr>
        <w:t> </w:t>
      </w:r>
      <w:r w:rsidR="23779BA0" w:rsidRPr="002223A4">
        <w:rPr>
          <w:rStyle w:val="apple-converted-space"/>
          <w:rFonts w:ascii="Arial" w:hAnsi="Arial" w:cs="Arial"/>
          <w:i/>
          <w:iCs/>
          <w:color w:val="000000" w:themeColor="text1"/>
        </w:rPr>
        <w:t>Felicitación</w:t>
      </w:r>
      <w:proofErr w:type="gramEnd"/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 xml:space="preserve">: 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Deseo </w:t>
      </w:r>
      <w:r w:rsidR="3AC217A3" w:rsidRPr="002223A4">
        <w:rPr>
          <w:rFonts w:ascii="Arial" w:hAnsi="Arial" w:cs="Arial"/>
          <w:i/>
          <w:iCs/>
          <w:color w:val="000000" w:themeColor="text1"/>
        </w:rPr>
        <w:t>expresar mi satisfacción por la atención recibida.</w:t>
      </w:r>
    </w:p>
    <w:p w14:paraId="761BE572" w14:textId="0EA2F87A" w:rsidR="0DF5F956" w:rsidRPr="002223A4" w:rsidRDefault="0DF5F956" w:rsidP="3716484E">
      <w:pPr>
        <w:rPr>
          <w:rFonts w:ascii="Arial" w:hAnsi="Arial" w:cs="Arial"/>
          <w:color w:val="000000" w:themeColor="text1"/>
        </w:rPr>
      </w:pPr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>Sobre usted (opcional si desea confidencialidad)</w:t>
      </w:r>
    </w:p>
    <w:p w14:paraId="250D21CE" w14:textId="77777777" w:rsidR="0DF5F956" w:rsidRPr="002223A4" w:rsidRDefault="0DF5F956" w:rsidP="3716484E">
      <w:pPr>
        <w:pStyle w:val="NormalWeb"/>
        <w:spacing w:line="276" w:lineRule="auto"/>
        <w:ind w:left="567" w:right="616"/>
        <w:jc w:val="both"/>
        <w:rPr>
          <w:rFonts w:ascii="Arial" w:hAnsi="Arial" w:cs="Arial"/>
          <w:i/>
          <w:iCs/>
          <w:color w:val="000000" w:themeColor="text1"/>
        </w:rPr>
      </w:pP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t>Nombre:</w:t>
      </w: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Pr="002223A4">
        <w:rPr>
          <w:rFonts w:ascii="Arial" w:hAnsi="Arial" w:cs="Arial"/>
          <w:i/>
          <w:iCs/>
          <w:color w:val="000000" w:themeColor="text1"/>
        </w:rPr>
        <w:t>___________________________________________</w:t>
      </w:r>
      <w:r w:rsidRPr="002223A4">
        <w:rPr>
          <w:rFonts w:ascii="Arial" w:hAnsi="Arial" w:cs="Arial"/>
          <w:color w:val="000000" w:themeColor="text1"/>
        </w:rPr>
        <w:br/>
      </w: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t>Teléfono o correo (para recibir respuesta):</w:t>
      </w: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Pr="002223A4">
        <w:rPr>
          <w:rFonts w:ascii="Arial" w:hAnsi="Arial" w:cs="Arial"/>
          <w:i/>
          <w:iCs/>
          <w:color w:val="000000" w:themeColor="text1"/>
        </w:rPr>
        <w:t>_______________________</w:t>
      </w:r>
      <w:r w:rsidRPr="002223A4">
        <w:rPr>
          <w:rFonts w:ascii="Arial" w:hAnsi="Arial" w:cs="Arial"/>
          <w:color w:val="000000" w:themeColor="text1"/>
        </w:rPr>
        <w:br/>
      </w: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t>¿Desea mantener su identidad reservada?</w:t>
      </w: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Sí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No</w:t>
      </w:r>
    </w:p>
    <w:p w14:paraId="5FB9C404" w14:textId="77777777" w:rsidR="0DF5F956" w:rsidRPr="002223A4" w:rsidRDefault="0DF5F956" w:rsidP="3716484E">
      <w:pPr>
        <w:pStyle w:val="NormalWeb"/>
        <w:spacing w:line="276" w:lineRule="auto"/>
        <w:ind w:left="567" w:right="616"/>
        <w:jc w:val="both"/>
        <w:rPr>
          <w:rFonts w:ascii="Arial" w:hAnsi="Arial" w:cs="Arial"/>
          <w:i/>
          <w:iCs/>
          <w:color w:val="000000" w:themeColor="text1"/>
        </w:rPr>
      </w:pP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lastRenderedPageBreak/>
        <w:t>Marque si pertenece a alguno de estos grupos:</w:t>
      </w:r>
      <w:r w:rsidRPr="002223A4">
        <w:rPr>
          <w:rFonts w:ascii="Arial" w:hAnsi="Arial" w:cs="Arial"/>
          <w:color w:val="000000" w:themeColor="text1"/>
        </w:rPr>
        <w:br/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Mujer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Niña/o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Persona mayor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Persona con discapacidad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Población LGBTIQ+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Comunidad étnica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Rural</w:t>
      </w:r>
    </w:p>
    <w:p w14:paraId="0B067F9D" w14:textId="77777777" w:rsidR="0DF5F956" w:rsidRPr="002223A4" w:rsidRDefault="0DF5F956" w:rsidP="3716484E">
      <w:pPr>
        <w:ind w:left="567" w:right="616"/>
        <w:jc w:val="both"/>
        <w:rPr>
          <w:rFonts w:ascii="Arial" w:hAnsi="Arial" w:cs="Arial"/>
          <w:i/>
          <w:iCs/>
          <w:noProof/>
          <w:color w:val="000000" w:themeColor="text1"/>
        </w:rPr>
      </w:pPr>
    </w:p>
    <w:p w14:paraId="54634C3C" w14:textId="063823DC" w:rsidR="0DF5F956" w:rsidRPr="002223A4" w:rsidRDefault="0DF5F956" w:rsidP="3716484E">
      <w:pPr>
        <w:ind w:left="567" w:right="616"/>
        <w:jc w:val="both"/>
        <w:rPr>
          <w:rFonts w:ascii="Arial" w:hAnsi="Arial" w:cs="Arial"/>
          <w:i/>
          <w:iCs/>
          <w:color w:val="000000" w:themeColor="text1"/>
        </w:rPr>
      </w:pPr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 xml:space="preserve"> Cuéntenos su solicitud o situación: </w:t>
      </w:r>
      <w:r w:rsidRPr="002223A4">
        <w:rPr>
          <w:rFonts w:ascii="Arial" w:hAnsi="Arial" w:cs="Arial"/>
          <w:color w:val="000000" w:themeColor="text1"/>
        </w:rPr>
        <w:t>Escriba con sus palabras qué desea expresar o qué ocurrió. __________________________________</w:t>
      </w:r>
    </w:p>
    <w:p w14:paraId="75515055" w14:textId="77777777" w:rsidR="0DF5F956" w:rsidRPr="002223A4" w:rsidRDefault="0DF5F956" w:rsidP="3716484E">
      <w:pPr>
        <w:ind w:left="567"/>
        <w:jc w:val="both"/>
        <w:rPr>
          <w:rFonts w:ascii="Arial" w:hAnsi="Arial" w:cs="Arial"/>
          <w:color w:val="000000" w:themeColor="text1"/>
        </w:rPr>
      </w:pPr>
      <w:r w:rsidRPr="002223A4">
        <w:rPr>
          <w:rFonts w:ascii="Arial" w:hAnsi="Arial" w:cs="Arial"/>
          <w:color w:val="000000" w:themeColor="text1"/>
        </w:rPr>
        <w:t>______________________________________________________________________</w:t>
      </w:r>
    </w:p>
    <w:p w14:paraId="0C47A7BA" w14:textId="77777777" w:rsidR="0DF5F956" w:rsidRPr="002223A4" w:rsidRDefault="0DF5F956" w:rsidP="3716484E">
      <w:pPr>
        <w:ind w:left="567"/>
        <w:jc w:val="both"/>
        <w:rPr>
          <w:rFonts w:ascii="Arial" w:hAnsi="Arial" w:cs="Arial"/>
          <w:color w:val="000000" w:themeColor="text1"/>
        </w:rPr>
      </w:pPr>
      <w:r w:rsidRPr="002223A4">
        <w:rPr>
          <w:rFonts w:ascii="Arial" w:hAnsi="Arial" w:cs="Arial"/>
          <w:color w:val="000000" w:themeColor="text1"/>
        </w:rPr>
        <w:t>_____________________________________________________________________</w:t>
      </w:r>
    </w:p>
    <w:p w14:paraId="7DF46153" w14:textId="2E231D0F" w:rsidR="3716484E" w:rsidRPr="002223A4" w:rsidRDefault="3716484E" w:rsidP="3716484E">
      <w:pPr>
        <w:ind w:firstLine="0"/>
        <w:jc w:val="both"/>
        <w:rPr>
          <w:rFonts w:ascii="Arial" w:hAnsi="Arial" w:cs="Arial"/>
          <w:color w:val="000000" w:themeColor="text1"/>
        </w:rPr>
      </w:pPr>
    </w:p>
    <w:p w14:paraId="4F285206" w14:textId="77777777" w:rsidR="3716484E" w:rsidRPr="002223A4" w:rsidRDefault="3716484E" w:rsidP="3716484E">
      <w:pPr>
        <w:ind w:left="567" w:right="616"/>
        <w:jc w:val="both"/>
        <w:rPr>
          <w:rFonts w:ascii="Arial" w:hAnsi="Arial" w:cs="Arial"/>
          <w:i/>
          <w:iCs/>
          <w:color w:val="000000" w:themeColor="text1"/>
        </w:rPr>
      </w:pPr>
    </w:p>
    <w:p w14:paraId="6A93B90F" w14:textId="77777777" w:rsidR="0DF5F956" w:rsidRPr="002223A4" w:rsidRDefault="0DF5F956" w:rsidP="3716484E">
      <w:pPr>
        <w:pStyle w:val="NormalWeb"/>
        <w:spacing w:line="276" w:lineRule="auto"/>
        <w:ind w:left="567" w:right="616"/>
        <w:jc w:val="both"/>
        <w:rPr>
          <w:rFonts w:ascii="Arial" w:hAnsi="Arial" w:cs="Arial"/>
          <w:i/>
          <w:iCs/>
          <w:color w:val="000000" w:themeColor="text1"/>
        </w:rPr>
      </w:pPr>
      <w:r w:rsidRPr="002223A4">
        <w:rPr>
          <w:rFonts w:ascii="Arial" w:hAnsi="Arial" w:cs="Arial"/>
          <w:i/>
          <w:iCs/>
          <w:color w:val="000000" w:themeColor="text1"/>
        </w:rPr>
        <w:t>Puede adjuntar documentos, fotos u otra información si lo desea.</w:t>
      </w:r>
      <w:r w:rsidRPr="002223A4">
        <w:rPr>
          <w:rFonts w:ascii="Arial" w:hAnsi="Arial" w:cs="Arial"/>
          <w:color w:val="000000" w:themeColor="text1"/>
        </w:rPr>
        <w:br/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Sí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No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Arial" w:hAnsi="Arial" w:cs="Arial"/>
          <w:i/>
          <w:iCs/>
          <w:color w:val="000000" w:themeColor="text1"/>
        </w:rPr>
        <w:t>Descripción: _____________________________________</w:t>
      </w:r>
    </w:p>
    <w:p w14:paraId="3A96711A" w14:textId="42845124" w:rsidR="0DF5F956" w:rsidRPr="002223A4" w:rsidRDefault="0DF5F956">
      <w:pPr>
        <w:rPr>
          <w:rFonts w:ascii="Arial" w:hAnsi="Arial" w:cs="Arial"/>
          <w:color w:val="000000" w:themeColor="text1"/>
        </w:rPr>
      </w:pPr>
      <w:r w:rsidRPr="002223A4">
        <w:rPr>
          <w:rStyle w:val="apple-converted-space"/>
          <w:rFonts w:ascii="Arial" w:hAnsi="Arial" w:cs="Arial"/>
          <w:i/>
          <w:iCs/>
          <w:color w:val="000000" w:themeColor="text1"/>
        </w:rPr>
        <w:t> </w:t>
      </w:r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>¿Cómo desea que le respondamos?</w:t>
      </w:r>
    </w:p>
    <w:p w14:paraId="7F945E9C" w14:textId="77777777" w:rsidR="0DF5F956" w:rsidRPr="002223A4" w:rsidRDefault="0DF5F956" w:rsidP="3716484E">
      <w:pPr>
        <w:pStyle w:val="NormalWeb"/>
        <w:spacing w:line="276" w:lineRule="auto"/>
        <w:ind w:left="567" w:right="616"/>
        <w:jc w:val="both"/>
        <w:rPr>
          <w:rFonts w:ascii="Arial" w:hAnsi="Arial" w:cs="Arial"/>
          <w:i/>
          <w:iCs/>
          <w:color w:val="000000" w:themeColor="text1"/>
        </w:rPr>
      </w:pP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Llamada telefónica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Correo electrónico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En persona en la Comisaría</w:t>
      </w:r>
      <w:r w:rsidRPr="002223A4">
        <w:rPr>
          <w:rFonts w:ascii="Arial" w:hAnsi="Arial" w:cs="Arial"/>
          <w:i/>
          <w:iCs/>
          <w:color w:val="000000" w:themeColor="text1"/>
        </w:rPr>
        <w:t> </w:t>
      </w:r>
      <w:r w:rsidRPr="002223A4">
        <w:rPr>
          <w:rFonts w:ascii="Segoe UI Symbol" w:hAnsi="Segoe UI Symbol" w:cs="Segoe UI Symbol"/>
          <w:i/>
          <w:iCs/>
          <w:color w:val="000000" w:themeColor="text1"/>
        </w:rPr>
        <w:t>☐</w:t>
      </w:r>
      <w:r w:rsidRPr="002223A4">
        <w:rPr>
          <w:rFonts w:ascii="Arial" w:hAnsi="Arial" w:cs="Arial"/>
          <w:i/>
          <w:iCs/>
          <w:color w:val="000000" w:themeColor="text1"/>
        </w:rPr>
        <w:t xml:space="preserve"> No necesito respuesta</w:t>
      </w:r>
    </w:p>
    <w:p w14:paraId="42DCE884" w14:textId="7F16E3A4" w:rsidR="0DF5F956" w:rsidRPr="002223A4" w:rsidRDefault="0DF5F956">
      <w:pPr>
        <w:rPr>
          <w:rFonts w:ascii="Arial" w:hAnsi="Arial" w:cs="Arial"/>
          <w:color w:val="000000" w:themeColor="text1"/>
        </w:rPr>
      </w:pPr>
      <w:r w:rsidRPr="002223A4">
        <w:rPr>
          <w:rStyle w:val="apple-converted-space"/>
          <w:rFonts w:ascii="Arial" w:hAnsi="Arial" w:cs="Arial"/>
          <w:i/>
          <w:iCs/>
          <w:color w:val="000000" w:themeColor="text1"/>
        </w:rPr>
        <w:t> </w:t>
      </w:r>
      <w:r w:rsidRPr="002223A4">
        <w:rPr>
          <w:rStyle w:val="Textoennegrita"/>
          <w:rFonts w:ascii="Arial" w:hAnsi="Arial" w:cs="Arial"/>
          <w:b w:val="0"/>
          <w:bCs w:val="0"/>
          <w:i/>
          <w:iCs/>
          <w:color w:val="000000" w:themeColor="text1"/>
        </w:rPr>
        <w:t xml:space="preserve"> Solo para uso de la Comisaría</w:t>
      </w:r>
    </w:p>
    <w:p w14:paraId="06F3C2B3" w14:textId="77777777" w:rsidR="0DF5F956" w:rsidRPr="002223A4" w:rsidRDefault="0DF5F956" w:rsidP="3716484E">
      <w:pPr>
        <w:pStyle w:val="NormalWeb"/>
        <w:spacing w:line="276" w:lineRule="auto"/>
        <w:ind w:left="567" w:right="616"/>
        <w:jc w:val="both"/>
        <w:rPr>
          <w:rFonts w:ascii="Arial" w:hAnsi="Arial" w:cs="Arial"/>
          <w:i/>
          <w:iCs/>
          <w:color w:val="000000" w:themeColor="text1"/>
        </w:rPr>
      </w:pP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t>Número de radicado:</w:t>
      </w:r>
      <w:r w:rsidRPr="002223A4">
        <w:rPr>
          <w:rStyle w:val="apple-converted-space"/>
          <w:rFonts w:ascii="Arial" w:eastAsiaTheme="majorEastAsia" w:hAnsi="Arial" w:cs="Arial"/>
          <w:b/>
          <w:bCs/>
          <w:i/>
          <w:iCs/>
          <w:color w:val="000000" w:themeColor="text1"/>
        </w:rPr>
        <w:t> </w:t>
      </w:r>
      <w:r w:rsidRPr="002223A4">
        <w:rPr>
          <w:rFonts w:ascii="Arial" w:hAnsi="Arial" w:cs="Arial"/>
          <w:i/>
          <w:iCs/>
          <w:color w:val="000000" w:themeColor="text1"/>
        </w:rPr>
        <w:t>_________________  </w:t>
      </w: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t>Funcionario receptor:</w:t>
      </w: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Pr="002223A4">
        <w:rPr>
          <w:rFonts w:ascii="Arial" w:hAnsi="Arial" w:cs="Arial"/>
          <w:i/>
          <w:iCs/>
          <w:color w:val="000000" w:themeColor="text1"/>
        </w:rPr>
        <w:t>___________________</w:t>
      </w:r>
      <w:r w:rsidRPr="002223A4">
        <w:rPr>
          <w:rFonts w:ascii="Arial" w:hAnsi="Arial" w:cs="Arial"/>
          <w:color w:val="000000" w:themeColor="text1"/>
        </w:rPr>
        <w:br/>
      </w: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t>Fecha de respuesta:</w:t>
      </w: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Pr="002223A4">
        <w:rPr>
          <w:rFonts w:ascii="Arial" w:hAnsi="Arial" w:cs="Arial"/>
          <w:i/>
          <w:iCs/>
          <w:color w:val="000000" w:themeColor="text1"/>
        </w:rPr>
        <w:t>____ / ____ / ______  </w:t>
      </w: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t>Medio de respuesta:</w:t>
      </w: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Pr="002223A4">
        <w:rPr>
          <w:rFonts w:ascii="Arial" w:hAnsi="Arial" w:cs="Arial"/>
          <w:i/>
          <w:iCs/>
          <w:color w:val="000000" w:themeColor="text1"/>
        </w:rPr>
        <w:t>_____________________</w:t>
      </w:r>
      <w:r w:rsidRPr="002223A4">
        <w:rPr>
          <w:rFonts w:ascii="Arial" w:hAnsi="Arial" w:cs="Arial"/>
          <w:color w:val="000000" w:themeColor="text1"/>
        </w:rPr>
        <w:br/>
      </w:r>
      <w:r w:rsidRPr="002223A4">
        <w:rPr>
          <w:rStyle w:val="Textoennegrita"/>
          <w:rFonts w:ascii="Arial" w:eastAsiaTheme="majorEastAsia" w:hAnsi="Arial" w:cs="Arial"/>
          <w:b w:val="0"/>
          <w:bCs w:val="0"/>
          <w:i/>
          <w:iCs/>
          <w:color w:val="000000" w:themeColor="text1"/>
        </w:rPr>
        <w:t>Observaciones:</w:t>
      </w:r>
      <w:r w:rsidRPr="002223A4">
        <w:rPr>
          <w:rStyle w:val="apple-converted-space"/>
          <w:rFonts w:ascii="Arial" w:eastAsiaTheme="majorEastAsia" w:hAnsi="Arial" w:cs="Arial"/>
          <w:i/>
          <w:iCs/>
          <w:color w:val="000000" w:themeColor="text1"/>
        </w:rPr>
        <w:t> </w:t>
      </w:r>
      <w:r w:rsidRPr="002223A4">
        <w:rPr>
          <w:rFonts w:ascii="Arial" w:hAnsi="Arial" w:cs="Arial"/>
          <w:i/>
          <w:iCs/>
          <w:color w:val="000000" w:themeColor="text1"/>
        </w:rPr>
        <w:t>___________________________________________________________________________________________________________________________________________</w:t>
      </w:r>
    </w:p>
    <w:p w14:paraId="0C88675D" w14:textId="71C05E91" w:rsidR="0DF5F956" w:rsidRPr="002223A4" w:rsidRDefault="34FEDED6" w:rsidP="002223A4">
      <w:pPr>
        <w:ind w:firstLine="0"/>
        <w:jc w:val="both"/>
        <w:rPr>
          <w:rFonts w:ascii="Arial" w:hAnsi="Arial" w:cs="Arial"/>
        </w:rPr>
      </w:pPr>
      <w:r w:rsidRPr="002223A4">
        <w:rPr>
          <w:rStyle w:val="apple-converted-space"/>
          <w:rFonts w:ascii="Arial" w:hAnsi="Arial" w:cs="Arial"/>
          <w:i/>
          <w:iCs/>
          <w:color w:val="000000" w:themeColor="text1"/>
        </w:rPr>
        <w:t>De acuerdo con la ley 1581 de 2012, s</w:t>
      </w:r>
      <w:r w:rsidR="0DF5F956" w:rsidRPr="002223A4">
        <w:rPr>
          <w:rFonts w:ascii="Arial" w:hAnsi="Arial" w:cs="Arial"/>
          <w:color w:val="000000" w:themeColor="text1"/>
        </w:rPr>
        <w:t>us datos son confidenciales. La Comisaría de Familia protegerá su información y usará esta solicitud solo para darle respuesta o mejorar el servicio</w:t>
      </w:r>
      <w:r w:rsidR="0DF5F956" w:rsidRPr="002223A4">
        <w:rPr>
          <w:rStyle w:val="nfasis"/>
          <w:rFonts w:ascii="Arial" w:hAnsi="Arial" w:cs="Arial"/>
          <w:color w:val="000000" w:themeColor="text1"/>
        </w:rPr>
        <w:t>.</w:t>
      </w:r>
    </w:p>
    <w:p w14:paraId="5BA8CC44" w14:textId="77777777" w:rsidR="002223A4" w:rsidRDefault="002223A4" w:rsidP="2787F144">
      <w:pPr>
        <w:ind w:firstLine="0"/>
        <w:jc w:val="both"/>
        <w:rPr>
          <w:rStyle w:val="nfasis"/>
          <w:rFonts w:ascii="Arial" w:hAnsi="Arial" w:cs="Arial"/>
          <w:color w:val="000000" w:themeColor="text1"/>
        </w:rPr>
      </w:pPr>
    </w:p>
    <w:p w14:paraId="7AD64BE7" w14:textId="0AFB0984" w:rsidR="56C76528" w:rsidRPr="002223A4" w:rsidRDefault="56C76528" w:rsidP="2787F144">
      <w:pPr>
        <w:ind w:firstLine="0"/>
        <w:jc w:val="both"/>
        <w:rPr>
          <w:rFonts w:ascii="Arial" w:eastAsia="Arial" w:hAnsi="Arial" w:cs="Arial"/>
          <w:color w:val="000000" w:themeColor="text1"/>
        </w:rPr>
      </w:pPr>
      <w:r w:rsidRPr="002223A4">
        <w:rPr>
          <w:rFonts w:ascii="Arial" w:eastAsia="Arial" w:hAnsi="Arial" w:cs="Arial"/>
          <w:color w:val="000000" w:themeColor="text1"/>
          <w:lang w:val="es-CO"/>
        </w:rPr>
        <w:t xml:space="preserve">Adicionalmente, se presenta una tabla que da cuenta del manejo de quejas según competencia disciplinaria, funcional y judicial; a fin de dar claridad sobre los </w:t>
      </w:r>
      <w:r w:rsidRPr="002223A4">
        <w:rPr>
          <w:rFonts w:ascii="Arial" w:eastAsia="Arial" w:hAnsi="Arial" w:cs="Arial"/>
          <w:color w:val="000000" w:themeColor="text1"/>
          <w:lang w:val="es-CO"/>
        </w:rPr>
        <w:lastRenderedPageBreak/>
        <w:t>elementos que pueden ser tramitados por las Comisarías de Familia, a través del protocolo de PQRSF, el cual se describe en el anexo 8 de este documento.</w:t>
      </w:r>
    </w:p>
    <w:p w14:paraId="7FA2D616" w14:textId="3E94C360" w:rsidR="2787F144" w:rsidRPr="002223A4" w:rsidRDefault="2787F144" w:rsidP="2787F144">
      <w:pPr>
        <w:ind w:firstLine="0"/>
        <w:jc w:val="both"/>
        <w:rPr>
          <w:rFonts w:ascii="Arial" w:eastAsia="Arial" w:hAnsi="Arial" w:cs="Arial"/>
          <w:color w:val="000000" w:themeColor="text1"/>
        </w:rPr>
      </w:pPr>
    </w:p>
    <w:p w14:paraId="71516193" w14:textId="7833A8D5" w:rsidR="56C76528" w:rsidRPr="002223A4" w:rsidRDefault="56C76528" w:rsidP="2787F144">
      <w:pPr>
        <w:spacing w:after="200" w:line="240" w:lineRule="auto"/>
        <w:jc w:val="center"/>
        <w:rPr>
          <w:rFonts w:ascii="Arial" w:eastAsia="Arial" w:hAnsi="Arial" w:cs="Arial"/>
          <w:i/>
          <w:iCs/>
          <w:color w:val="000000" w:themeColor="text1"/>
        </w:rPr>
      </w:pPr>
      <w:r w:rsidRPr="002223A4">
        <w:rPr>
          <w:rFonts w:ascii="Arial" w:eastAsia="Arial" w:hAnsi="Arial" w:cs="Arial"/>
          <w:b/>
          <w:bCs/>
          <w:color w:val="000000" w:themeColor="text1"/>
          <w:lang w:val="es-CO"/>
        </w:rPr>
        <w:t>Manejo de PQRSD según la naturaleza de la queja y la autoridad competente</w:t>
      </w: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644"/>
        <w:gridCol w:w="1873"/>
        <w:gridCol w:w="1983"/>
        <w:gridCol w:w="2044"/>
      </w:tblGrid>
      <w:tr w:rsidR="2787F144" w:rsidRPr="003164C4" w14:paraId="004A50EF" w14:textId="77777777" w:rsidTr="2787F144">
        <w:trPr>
          <w:trHeight w:val="300"/>
        </w:trPr>
        <w:tc>
          <w:tcPr>
            <w:tcW w:w="2644" w:type="dxa"/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452DA2C8" w14:textId="5F66F9BB" w:rsidR="2787F144" w:rsidRPr="002223A4" w:rsidRDefault="2787F144" w:rsidP="2787F144">
            <w:pPr>
              <w:spacing w:after="160" w:line="278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Tipo de actuación o queja</w:t>
            </w:r>
          </w:p>
        </w:tc>
        <w:tc>
          <w:tcPr>
            <w:tcW w:w="1873" w:type="dxa"/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4C73DD31" w14:textId="18183BE2" w:rsidR="2787F144" w:rsidRPr="002223A4" w:rsidRDefault="2787F144" w:rsidP="2787F144">
            <w:pPr>
              <w:spacing w:after="160" w:line="278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Ejemplo o naturaleza de la conducta</w:t>
            </w:r>
          </w:p>
        </w:tc>
        <w:tc>
          <w:tcPr>
            <w:tcW w:w="1983" w:type="dxa"/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722F77EC" w14:textId="35647274" w:rsidR="2787F144" w:rsidRPr="002223A4" w:rsidRDefault="2787F144" w:rsidP="2787F144">
            <w:pPr>
              <w:spacing w:after="160" w:line="278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Autoridad competente</w:t>
            </w:r>
          </w:p>
        </w:tc>
        <w:tc>
          <w:tcPr>
            <w:tcW w:w="2044" w:type="dxa"/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183921F1" w14:textId="31EC23D4" w:rsidR="2787F144" w:rsidRPr="002223A4" w:rsidRDefault="2787F144" w:rsidP="2787F144">
            <w:pPr>
              <w:spacing w:after="160" w:line="278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Orientación operativa para la Comisaría de Familia</w:t>
            </w:r>
          </w:p>
        </w:tc>
      </w:tr>
      <w:tr w:rsidR="2787F144" w:rsidRPr="003164C4" w14:paraId="57754DEE" w14:textId="77777777" w:rsidTr="2787F144">
        <w:trPr>
          <w:trHeight w:val="300"/>
        </w:trPr>
        <w:tc>
          <w:tcPr>
            <w:tcW w:w="2644" w:type="dxa"/>
            <w:tcMar>
              <w:left w:w="105" w:type="dxa"/>
              <w:right w:w="105" w:type="dxa"/>
            </w:tcMar>
            <w:vAlign w:val="center"/>
          </w:tcPr>
          <w:p w14:paraId="5EBE44D9" w14:textId="784BBD9C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Queja disciplinaria contra Comisario(a) o personal comisarial</w:t>
            </w:r>
          </w:p>
        </w:tc>
        <w:tc>
          <w:tcPr>
            <w:tcW w:w="1873" w:type="dxa"/>
            <w:tcMar>
              <w:left w:w="105" w:type="dxa"/>
              <w:right w:w="105" w:type="dxa"/>
            </w:tcMar>
            <w:vAlign w:val="center"/>
          </w:tcPr>
          <w:p w14:paraId="21C75CD1" w14:textId="165F4E64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Omisión en la atención, maltrato al usuario, uso indebido de información.</w:t>
            </w:r>
          </w:p>
        </w:tc>
        <w:tc>
          <w:tcPr>
            <w:tcW w:w="1983" w:type="dxa"/>
            <w:tcMar>
              <w:left w:w="105" w:type="dxa"/>
              <w:right w:w="105" w:type="dxa"/>
            </w:tcMar>
            <w:vAlign w:val="center"/>
          </w:tcPr>
          <w:p w14:paraId="5410DB74" w14:textId="27693F6C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Oficina de Control Interno Disciplinario</w:t>
            </w:r>
            <w:r w:rsidRPr="002223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223A4">
              <w:rPr>
                <w:rFonts w:ascii="Arial" w:eastAsia="Arial" w:hAnsi="Arial" w:cs="Arial"/>
                <w:sz w:val="20"/>
                <w:szCs w:val="20"/>
              </w:rPr>
              <w:t>de la Alcaldía municipal y/o distrital.</w:t>
            </w:r>
          </w:p>
        </w:tc>
        <w:tc>
          <w:tcPr>
            <w:tcW w:w="2044" w:type="dxa"/>
            <w:tcMar>
              <w:left w:w="105" w:type="dxa"/>
              <w:right w:w="105" w:type="dxa"/>
            </w:tcMar>
            <w:vAlign w:val="center"/>
          </w:tcPr>
          <w:p w14:paraId="4370D1F5" w14:textId="16A5EB4B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En primera medida, se recomienda que el ente territorial maneje una ventanilla única y que de ahí se deriven los casos según la competencia de la entidad que corresponda.</w:t>
            </w:r>
          </w:p>
          <w:p w14:paraId="24D2880E" w14:textId="607EE7D0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60AD6AFE" w14:textId="49D9C194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La Comisaría debe radicar y/o trasladar la queja en máximo tres (3) días hábiles; conservar copia y registro PQRSF; notificar a quien presentó la queja.</w:t>
            </w:r>
          </w:p>
        </w:tc>
      </w:tr>
      <w:tr w:rsidR="2787F144" w:rsidRPr="003164C4" w14:paraId="62E1BF2F" w14:textId="77777777" w:rsidTr="2787F144">
        <w:trPr>
          <w:trHeight w:val="300"/>
        </w:trPr>
        <w:tc>
          <w:tcPr>
            <w:tcW w:w="2644" w:type="dxa"/>
            <w:tcMar>
              <w:left w:w="105" w:type="dxa"/>
              <w:right w:w="105" w:type="dxa"/>
            </w:tcMar>
            <w:vAlign w:val="center"/>
          </w:tcPr>
          <w:p w14:paraId="68B0E865" w14:textId="10085A4D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Queja disciplinaria contra </w:t>
            </w:r>
            <w:proofErr w:type="gramStart"/>
            <w:r w:rsidRPr="002223A4">
              <w:rPr>
                <w:rFonts w:ascii="Arial" w:eastAsia="Arial" w:hAnsi="Arial" w:cs="Arial"/>
                <w:sz w:val="20"/>
                <w:szCs w:val="20"/>
              </w:rPr>
              <w:t>Secretario</w:t>
            </w:r>
            <w:proofErr w:type="gramEnd"/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 de Gobierno u otro directivo municipal</w:t>
            </w:r>
          </w:p>
        </w:tc>
        <w:tc>
          <w:tcPr>
            <w:tcW w:w="1873" w:type="dxa"/>
            <w:tcMar>
              <w:left w:w="105" w:type="dxa"/>
              <w:right w:w="105" w:type="dxa"/>
            </w:tcMar>
            <w:vAlign w:val="center"/>
          </w:tcPr>
          <w:p w14:paraId="4CDF431F" w14:textId="0636CE52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Interferencia en procesos comisariales, omisión de apoyo institucional o de recursos, órdenes contrarias a la ley.</w:t>
            </w:r>
          </w:p>
        </w:tc>
        <w:tc>
          <w:tcPr>
            <w:tcW w:w="1983" w:type="dxa"/>
            <w:tcMar>
              <w:left w:w="105" w:type="dxa"/>
              <w:right w:w="105" w:type="dxa"/>
            </w:tcMar>
            <w:vAlign w:val="center"/>
          </w:tcPr>
          <w:p w14:paraId="2E58858F" w14:textId="3E4FB8F6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Personería Municipal o Distrital/ Procuraduría General de la Nación </w:t>
            </w:r>
          </w:p>
        </w:tc>
        <w:tc>
          <w:tcPr>
            <w:tcW w:w="2044" w:type="dxa"/>
            <w:tcMar>
              <w:left w:w="105" w:type="dxa"/>
              <w:right w:w="105" w:type="dxa"/>
            </w:tcMar>
            <w:vAlign w:val="center"/>
          </w:tcPr>
          <w:p w14:paraId="68039074" w14:textId="3F070F77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La Comisaría remite sin pronunciarse sobre el fondo; debe dejar trazabilidad en el registro PQRSF.</w:t>
            </w:r>
          </w:p>
        </w:tc>
      </w:tr>
      <w:tr w:rsidR="2787F144" w:rsidRPr="003164C4" w14:paraId="1134B246" w14:textId="77777777" w:rsidTr="2787F144">
        <w:trPr>
          <w:trHeight w:val="300"/>
        </w:trPr>
        <w:tc>
          <w:tcPr>
            <w:tcW w:w="2644" w:type="dxa"/>
            <w:tcMar>
              <w:left w:w="105" w:type="dxa"/>
              <w:right w:w="105" w:type="dxa"/>
            </w:tcMar>
            <w:vAlign w:val="center"/>
          </w:tcPr>
          <w:p w14:paraId="308F2C08" w14:textId="1DC80E8B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Queja disciplinaria contra el </w:t>
            </w:r>
            <w:proofErr w:type="gramStart"/>
            <w:r w:rsidRPr="002223A4">
              <w:rPr>
                <w:rFonts w:ascii="Arial" w:eastAsia="Arial" w:hAnsi="Arial" w:cs="Arial"/>
                <w:sz w:val="20"/>
                <w:szCs w:val="20"/>
              </w:rPr>
              <w:t>Alcalde</w:t>
            </w:r>
            <w:proofErr w:type="gramEnd"/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 Municipal</w:t>
            </w:r>
          </w:p>
        </w:tc>
        <w:tc>
          <w:tcPr>
            <w:tcW w:w="1873" w:type="dxa"/>
            <w:tcMar>
              <w:left w:w="105" w:type="dxa"/>
              <w:right w:w="105" w:type="dxa"/>
            </w:tcMar>
            <w:vAlign w:val="center"/>
          </w:tcPr>
          <w:p w14:paraId="39BCC648" w14:textId="3AF5AAA6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Incumplimiento de fallos, obstaculización de medidas judiciales, nombramientos irregulares, </w:t>
            </w:r>
            <w:r w:rsidRPr="002223A4">
              <w:rPr>
                <w:rFonts w:ascii="Arial" w:eastAsia="Arial" w:hAnsi="Arial" w:cs="Arial"/>
                <w:sz w:val="20"/>
                <w:szCs w:val="20"/>
              </w:rPr>
              <w:lastRenderedPageBreak/>
              <w:t>presunto ejercicio arbitrario de poder.</w:t>
            </w:r>
          </w:p>
        </w:tc>
        <w:tc>
          <w:tcPr>
            <w:tcW w:w="1983" w:type="dxa"/>
            <w:tcMar>
              <w:left w:w="105" w:type="dxa"/>
              <w:right w:w="105" w:type="dxa"/>
            </w:tcMar>
            <w:vAlign w:val="center"/>
          </w:tcPr>
          <w:p w14:paraId="3B703C4A" w14:textId="67F62728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lastRenderedPageBreak/>
              <w:t>Procuraduría General de la Nación</w:t>
            </w:r>
          </w:p>
        </w:tc>
        <w:tc>
          <w:tcPr>
            <w:tcW w:w="2044" w:type="dxa"/>
            <w:tcMar>
              <w:left w:w="105" w:type="dxa"/>
              <w:right w:w="105" w:type="dxa"/>
            </w:tcMar>
            <w:vAlign w:val="center"/>
          </w:tcPr>
          <w:p w14:paraId="7E15D1E5" w14:textId="4825B560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La Personería carece de competencia sobre el </w:t>
            </w:r>
            <w:proofErr w:type="gramStart"/>
            <w:r w:rsidRPr="002223A4">
              <w:rPr>
                <w:rFonts w:ascii="Arial" w:eastAsia="Arial" w:hAnsi="Arial" w:cs="Arial"/>
                <w:sz w:val="20"/>
                <w:szCs w:val="20"/>
              </w:rPr>
              <w:t>Alcalde</w:t>
            </w:r>
            <w:proofErr w:type="gramEnd"/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. La Comisaría debe remitir directamente a la Procuraduría, conservar copia y </w:t>
            </w:r>
            <w:r w:rsidRPr="002223A4">
              <w:rPr>
                <w:rFonts w:ascii="Arial" w:eastAsia="Arial" w:hAnsi="Arial" w:cs="Arial"/>
                <w:sz w:val="20"/>
                <w:szCs w:val="20"/>
              </w:rPr>
              <w:lastRenderedPageBreak/>
              <w:t>registro PQRSF; notificar a quien presentó la queja.</w:t>
            </w:r>
          </w:p>
        </w:tc>
      </w:tr>
      <w:tr w:rsidR="2787F144" w:rsidRPr="003164C4" w14:paraId="79EB4C64" w14:textId="77777777" w:rsidTr="2787F144">
        <w:trPr>
          <w:trHeight w:val="300"/>
        </w:trPr>
        <w:tc>
          <w:tcPr>
            <w:tcW w:w="2644" w:type="dxa"/>
            <w:tcMar>
              <w:left w:w="105" w:type="dxa"/>
              <w:right w:w="105" w:type="dxa"/>
            </w:tcMar>
            <w:vAlign w:val="center"/>
          </w:tcPr>
          <w:p w14:paraId="6108ADC3" w14:textId="59963EAA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lastRenderedPageBreak/>
              <w:t>Queja disciplinaria contra funcionarios del nivel nacional (Ministerio, ICBF, Defensoría, etc.)</w:t>
            </w:r>
          </w:p>
        </w:tc>
        <w:tc>
          <w:tcPr>
            <w:tcW w:w="1873" w:type="dxa"/>
            <w:tcMar>
              <w:left w:w="105" w:type="dxa"/>
              <w:right w:w="105" w:type="dxa"/>
            </w:tcMar>
            <w:vAlign w:val="center"/>
          </w:tcPr>
          <w:p w14:paraId="7796C867" w14:textId="0B7A5742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Negativa de cooperación, incumplimiento de convenios o de funciones misionales.</w:t>
            </w:r>
          </w:p>
        </w:tc>
        <w:tc>
          <w:tcPr>
            <w:tcW w:w="1983" w:type="dxa"/>
            <w:tcMar>
              <w:left w:w="105" w:type="dxa"/>
              <w:right w:w="105" w:type="dxa"/>
            </w:tcMar>
            <w:vAlign w:val="center"/>
          </w:tcPr>
          <w:p w14:paraId="43CD8056" w14:textId="2115B1EC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Procuraduría General de la Nación.</w:t>
            </w:r>
          </w:p>
        </w:tc>
        <w:tc>
          <w:tcPr>
            <w:tcW w:w="2044" w:type="dxa"/>
            <w:tcMar>
              <w:left w:w="105" w:type="dxa"/>
              <w:right w:w="105" w:type="dxa"/>
            </w:tcMar>
            <w:vAlign w:val="center"/>
          </w:tcPr>
          <w:p w14:paraId="552ECE6E" w14:textId="6B04EAD0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La Comisaría orienta al ciudadano a presentar la queja ante la Procuraduría General.</w:t>
            </w:r>
          </w:p>
        </w:tc>
      </w:tr>
      <w:tr w:rsidR="2787F144" w:rsidRPr="003164C4" w14:paraId="3932DAC9" w14:textId="77777777" w:rsidTr="2787F144">
        <w:trPr>
          <w:trHeight w:val="300"/>
        </w:trPr>
        <w:tc>
          <w:tcPr>
            <w:tcW w:w="2644" w:type="dxa"/>
            <w:tcMar>
              <w:left w:w="105" w:type="dxa"/>
              <w:right w:w="105" w:type="dxa"/>
            </w:tcMar>
            <w:vAlign w:val="center"/>
          </w:tcPr>
          <w:p w14:paraId="7D5226E6" w14:textId="0455E305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Queja disciplinaria en contra de los comisarios de familia en ejercicio de sus funciones jurisdiccionales en las medidas de protección</w:t>
            </w:r>
          </w:p>
        </w:tc>
        <w:tc>
          <w:tcPr>
            <w:tcW w:w="1873" w:type="dxa"/>
            <w:tcMar>
              <w:left w:w="105" w:type="dxa"/>
              <w:right w:w="105" w:type="dxa"/>
            </w:tcMar>
            <w:vAlign w:val="center"/>
          </w:tcPr>
          <w:p w14:paraId="273ED30F" w14:textId="44552D22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Prevaricato, dilación injustificada, abuso de autoridad, falta de imparcialidad.</w:t>
            </w:r>
          </w:p>
        </w:tc>
        <w:tc>
          <w:tcPr>
            <w:tcW w:w="1983" w:type="dxa"/>
            <w:tcMar>
              <w:left w:w="105" w:type="dxa"/>
              <w:right w:w="105" w:type="dxa"/>
            </w:tcMar>
            <w:vAlign w:val="center"/>
          </w:tcPr>
          <w:p w14:paraId="100607FA" w14:textId="31626BE8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Comisión Seccional de Disciplina Judicial.</w:t>
            </w:r>
          </w:p>
        </w:tc>
        <w:tc>
          <w:tcPr>
            <w:tcW w:w="2044" w:type="dxa"/>
            <w:tcMar>
              <w:left w:w="105" w:type="dxa"/>
              <w:right w:w="105" w:type="dxa"/>
            </w:tcMar>
            <w:vAlign w:val="center"/>
          </w:tcPr>
          <w:p w14:paraId="1607338A" w14:textId="4102F1C3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La Comisaría solo remite la queja; no tiene competencia sobre quejas disciplinarias de carácter judicial. El usuario puede acudir a la personería municipal por orientación.</w:t>
            </w:r>
          </w:p>
        </w:tc>
      </w:tr>
      <w:tr w:rsidR="2787F144" w:rsidRPr="003164C4" w14:paraId="005675FB" w14:textId="77777777" w:rsidTr="2787F144">
        <w:trPr>
          <w:trHeight w:val="300"/>
        </w:trPr>
        <w:tc>
          <w:tcPr>
            <w:tcW w:w="2644" w:type="dxa"/>
            <w:tcMar>
              <w:left w:w="105" w:type="dxa"/>
              <w:right w:w="105" w:type="dxa"/>
            </w:tcMar>
            <w:vAlign w:val="center"/>
          </w:tcPr>
          <w:p w14:paraId="69CB6125" w14:textId="03455606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Denuncia penal </w:t>
            </w:r>
          </w:p>
        </w:tc>
        <w:tc>
          <w:tcPr>
            <w:tcW w:w="1873" w:type="dxa"/>
            <w:tcMar>
              <w:left w:w="105" w:type="dxa"/>
              <w:right w:w="105" w:type="dxa"/>
            </w:tcMar>
            <w:vAlign w:val="center"/>
          </w:tcPr>
          <w:p w14:paraId="137FF636" w14:textId="6548D69B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Hechos que constituyen delitos: concusión, prevaricato, cohecho, falsedad en documento, omisión de denuncia, violencia intrafamiliar.</w:t>
            </w:r>
          </w:p>
        </w:tc>
        <w:tc>
          <w:tcPr>
            <w:tcW w:w="1983" w:type="dxa"/>
            <w:tcMar>
              <w:left w:w="105" w:type="dxa"/>
              <w:right w:w="105" w:type="dxa"/>
            </w:tcMar>
            <w:vAlign w:val="center"/>
          </w:tcPr>
          <w:p w14:paraId="042E6BE2" w14:textId="5CEE54BA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Fiscalía General de la Nación.</w:t>
            </w:r>
          </w:p>
        </w:tc>
        <w:tc>
          <w:tcPr>
            <w:tcW w:w="2044" w:type="dxa"/>
            <w:tcMar>
              <w:left w:w="105" w:type="dxa"/>
              <w:right w:w="105" w:type="dxa"/>
            </w:tcMar>
            <w:vAlign w:val="center"/>
          </w:tcPr>
          <w:p w14:paraId="1D472403" w14:textId="670DD3CF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La Comisaría debe remitir inmediatamente la denuncia a la Fiscalía; conservar copia y notificar al denunciante del traslado.</w:t>
            </w:r>
          </w:p>
        </w:tc>
      </w:tr>
      <w:tr w:rsidR="2787F144" w:rsidRPr="003164C4" w14:paraId="4B460C25" w14:textId="77777777" w:rsidTr="2787F144">
        <w:trPr>
          <w:trHeight w:val="300"/>
        </w:trPr>
        <w:tc>
          <w:tcPr>
            <w:tcW w:w="2644" w:type="dxa"/>
            <w:tcMar>
              <w:left w:w="105" w:type="dxa"/>
              <w:right w:w="105" w:type="dxa"/>
            </w:tcMar>
            <w:vAlign w:val="center"/>
          </w:tcPr>
          <w:p w14:paraId="74E8F911" w14:textId="714C5BC0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Queja de naturaleza fiscal</w:t>
            </w:r>
          </w:p>
        </w:tc>
        <w:tc>
          <w:tcPr>
            <w:tcW w:w="1873" w:type="dxa"/>
            <w:tcMar>
              <w:left w:w="105" w:type="dxa"/>
              <w:right w:w="105" w:type="dxa"/>
            </w:tcMar>
            <w:vAlign w:val="center"/>
          </w:tcPr>
          <w:p w14:paraId="5C25B12A" w14:textId="7BFD86BC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Detrimento patrimonial, apropiación o mal manejo de recursos públicos, irregularidades en contratación o ejecución presupuestal.</w:t>
            </w:r>
          </w:p>
        </w:tc>
        <w:tc>
          <w:tcPr>
            <w:tcW w:w="1983" w:type="dxa"/>
            <w:tcMar>
              <w:left w:w="105" w:type="dxa"/>
              <w:right w:w="105" w:type="dxa"/>
            </w:tcMar>
            <w:vAlign w:val="center"/>
          </w:tcPr>
          <w:p w14:paraId="2A21FDEB" w14:textId="02BDFB5D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Contraloría Municipal o Departamental (si son recursos locales). Contraloría General de la República (si son nacionales o SGP).</w:t>
            </w:r>
          </w:p>
        </w:tc>
        <w:tc>
          <w:tcPr>
            <w:tcW w:w="2044" w:type="dxa"/>
            <w:tcMar>
              <w:left w:w="105" w:type="dxa"/>
              <w:right w:w="105" w:type="dxa"/>
            </w:tcMar>
            <w:vAlign w:val="center"/>
          </w:tcPr>
          <w:p w14:paraId="55A1E154" w14:textId="45BB7197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La Comisaría remite con soporte documental y deja constancia de envío al órgano competente.</w:t>
            </w:r>
          </w:p>
        </w:tc>
      </w:tr>
      <w:tr w:rsidR="2787F144" w:rsidRPr="003164C4" w14:paraId="60216E6E" w14:textId="77777777" w:rsidTr="2787F144">
        <w:trPr>
          <w:trHeight w:val="300"/>
        </w:trPr>
        <w:tc>
          <w:tcPr>
            <w:tcW w:w="2644" w:type="dxa"/>
            <w:tcMar>
              <w:left w:w="105" w:type="dxa"/>
              <w:right w:w="105" w:type="dxa"/>
            </w:tcMar>
            <w:vAlign w:val="center"/>
          </w:tcPr>
          <w:p w14:paraId="157DD7C7" w14:textId="1B82598E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Queja por deficiencia del servicio o trato inadecuado (PQRSF)</w:t>
            </w:r>
          </w:p>
        </w:tc>
        <w:tc>
          <w:tcPr>
            <w:tcW w:w="1873" w:type="dxa"/>
            <w:tcMar>
              <w:left w:w="105" w:type="dxa"/>
              <w:right w:w="105" w:type="dxa"/>
            </w:tcMar>
            <w:vAlign w:val="center"/>
          </w:tcPr>
          <w:p w14:paraId="03D33308" w14:textId="40590F11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Retraso en atención, falta de información, maltrato, negativa </w:t>
            </w:r>
            <w:r w:rsidRPr="002223A4">
              <w:rPr>
                <w:rFonts w:ascii="Arial" w:eastAsia="Arial" w:hAnsi="Arial" w:cs="Arial"/>
                <w:sz w:val="20"/>
                <w:szCs w:val="20"/>
              </w:rPr>
              <w:lastRenderedPageBreak/>
              <w:t>de orientación o respuesta.</w:t>
            </w:r>
          </w:p>
        </w:tc>
        <w:tc>
          <w:tcPr>
            <w:tcW w:w="1983" w:type="dxa"/>
            <w:tcMar>
              <w:left w:w="105" w:type="dxa"/>
              <w:right w:w="105" w:type="dxa"/>
            </w:tcMar>
            <w:vAlign w:val="center"/>
          </w:tcPr>
          <w:p w14:paraId="20AC4CA8" w14:textId="4AB17DC0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Comisaría de Familia (respuesta inicial). Oficina de Control Interno, </w:t>
            </w:r>
            <w:r w:rsidRPr="002223A4">
              <w:rPr>
                <w:rFonts w:ascii="Arial" w:eastAsia="Arial" w:hAnsi="Arial" w:cs="Arial"/>
                <w:sz w:val="20"/>
                <w:szCs w:val="20"/>
              </w:rPr>
              <w:lastRenderedPageBreak/>
              <w:t>según protocolo PQRSF.</w:t>
            </w:r>
          </w:p>
        </w:tc>
        <w:tc>
          <w:tcPr>
            <w:tcW w:w="2044" w:type="dxa"/>
            <w:tcMar>
              <w:left w:w="105" w:type="dxa"/>
              <w:right w:w="105" w:type="dxa"/>
            </w:tcMar>
            <w:vAlign w:val="center"/>
          </w:tcPr>
          <w:p w14:paraId="45A90B13" w14:textId="3D0FF87C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Debe responder dentro de los términos (máx. 15 días hábiles) y </w:t>
            </w:r>
            <w:r w:rsidRPr="002223A4">
              <w:rPr>
                <w:rFonts w:ascii="Arial" w:eastAsia="Arial" w:hAnsi="Arial" w:cs="Arial"/>
                <w:sz w:val="20"/>
                <w:szCs w:val="20"/>
              </w:rPr>
              <w:lastRenderedPageBreak/>
              <w:t>registrar evidencia documental.</w:t>
            </w:r>
          </w:p>
        </w:tc>
      </w:tr>
      <w:tr w:rsidR="2787F144" w:rsidRPr="003164C4" w14:paraId="26869869" w14:textId="77777777" w:rsidTr="2787F144">
        <w:trPr>
          <w:trHeight w:val="300"/>
        </w:trPr>
        <w:tc>
          <w:tcPr>
            <w:tcW w:w="2644" w:type="dxa"/>
            <w:tcMar>
              <w:left w:w="105" w:type="dxa"/>
              <w:right w:w="105" w:type="dxa"/>
            </w:tcMar>
            <w:vAlign w:val="center"/>
          </w:tcPr>
          <w:p w14:paraId="6DEECFB8" w14:textId="20AD31EB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lastRenderedPageBreak/>
              <w:t>Queja por vulneración de derechos fundamentales</w:t>
            </w:r>
          </w:p>
        </w:tc>
        <w:tc>
          <w:tcPr>
            <w:tcW w:w="1873" w:type="dxa"/>
            <w:tcMar>
              <w:left w:w="105" w:type="dxa"/>
              <w:right w:w="105" w:type="dxa"/>
            </w:tcMar>
            <w:vAlign w:val="center"/>
          </w:tcPr>
          <w:p w14:paraId="52A02EE6" w14:textId="73231FCF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Negación de atención, omisión frente a medidas de protección o restablecimiento, trato discriminatorio.</w:t>
            </w:r>
          </w:p>
        </w:tc>
        <w:tc>
          <w:tcPr>
            <w:tcW w:w="1983" w:type="dxa"/>
            <w:tcMar>
              <w:left w:w="105" w:type="dxa"/>
              <w:right w:w="105" w:type="dxa"/>
            </w:tcMar>
            <w:vAlign w:val="center"/>
          </w:tcPr>
          <w:p w14:paraId="735A6FEF" w14:textId="63BF885D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Juez Constitucional (acción de tutela).</w:t>
            </w:r>
          </w:p>
        </w:tc>
        <w:tc>
          <w:tcPr>
            <w:tcW w:w="2044" w:type="dxa"/>
            <w:tcMar>
              <w:left w:w="105" w:type="dxa"/>
              <w:right w:w="105" w:type="dxa"/>
            </w:tcMar>
            <w:vAlign w:val="center"/>
          </w:tcPr>
          <w:p w14:paraId="7E8DBBC9" w14:textId="60B10056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La Comisaría debe responder de inmediato y cumplir las órdenes judiciales.</w:t>
            </w:r>
          </w:p>
        </w:tc>
      </w:tr>
      <w:tr w:rsidR="2787F144" w:rsidRPr="003164C4" w14:paraId="03FE11A2" w14:textId="77777777" w:rsidTr="2787F144">
        <w:trPr>
          <w:trHeight w:val="300"/>
        </w:trPr>
        <w:tc>
          <w:tcPr>
            <w:tcW w:w="2644" w:type="dxa"/>
            <w:tcMar>
              <w:left w:w="105" w:type="dxa"/>
              <w:right w:w="105" w:type="dxa"/>
            </w:tcMar>
            <w:vAlign w:val="center"/>
          </w:tcPr>
          <w:p w14:paraId="6A05091F" w14:textId="01850ABE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Recurso de reposición o apelación administrativa</w:t>
            </w:r>
          </w:p>
        </w:tc>
        <w:tc>
          <w:tcPr>
            <w:tcW w:w="1873" w:type="dxa"/>
            <w:tcMar>
              <w:left w:w="105" w:type="dxa"/>
              <w:right w:w="105" w:type="dxa"/>
            </w:tcMar>
            <w:vAlign w:val="center"/>
          </w:tcPr>
          <w:p w14:paraId="6CB10AF9" w14:textId="30293216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Inconformidad frente a una decisión administrativa (medidas, reconocimientos, restablecimiento, etc.).</w:t>
            </w:r>
          </w:p>
        </w:tc>
        <w:tc>
          <w:tcPr>
            <w:tcW w:w="1983" w:type="dxa"/>
            <w:tcMar>
              <w:left w:w="105" w:type="dxa"/>
              <w:right w:w="105" w:type="dxa"/>
            </w:tcMar>
            <w:vAlign w:val="center"/>
          </w:tcPr>
          <w:p w14:paraId="3EF8909F" w14:textId="028D52D6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>Comisaría de Familia (reposición). Juez de Familia (apelación, si la ley lo prevé).</w:t>
            </w:r>
          </w:p>
        </w:tc>
        <w:tc>
          <w:tcPr>
            <w:tcW w:w="2044" w:type="dxa"/>
            <w:tcMar>
              <w:left w:w="105" w:type="dxa"/>
              <w:right w:w="105" w:type="dxa"/>
            </w:tcMar>
            <w:vAlign w:val="center"/>
          </w:tcPr>
          <w:p w14:paraId="7CCDC3F2" w14:textId="43857005" w:rsidR="2787F144" w:rsidRPr="002223A4" w:rsidRDefault="2787F144" w:rsidP="2787F144">
            <w:pPr>
              <w:spacing w:after="160" w:line="278" w:lineRule="auto"/>
              <w:ind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La Comisaría debe resolver o remitir dentro del término legal y dejar constancia en el expediente. En el caso del recurso de apelación, debe trasladar en un máximo de tres (3) días </w:t>
            </w:r>
            <w:proofErr w:type="spellStart"/>
            <w:r w:rsidRPr="002223A4">
              <w:rPr>
                <w:rFonts w:ascii="Arial" w:eastAsia="Arial" w:hAnsi="Arial" w:cs="Arial"/>
                <w:sz w:val="20"/>
                <w:szCs w:val="20"/>
              </w:rPr>
              <w:t>habiles</w:t>
            </w:r>
            <w:proofErr w:type="spellEnd"/>
            <w:r w:rsidRPr="002223A4">
              <w:rPr>
                <w:rFonts w:ascii="Arial" w:eastAsia="Arial" w:hAnsi="Arial" w:cs="Arial"/>
                <w:sz w:val="20"/>
                <w:szCs w:val="20"/>
              </w:rPr>
              <w:t xml:space="preserve"> al superior funcional.</w:t>
            </w:r>
          </w:p>
        </w:tc>
      </w:tr>
    </w:tbl>
    <w:p w14:paraId="43ADBBAA" w14:textId="055EB32E" w:rsidR="2787F144" w:rsidRPr="003164C4" w:rsidRDefault="2787F144" w:rsidP="2787F144">
      <w:pPr>
        <w:jc w:val="both"/>
        <w:rPr>
          <w:rStyle w:val="nfasis"/>
          <w:rFonts w:ascii="Arial" w:hAnsi="Arial" w:cs="Arial"/>
          <w:color w:val="000000" w:themeColor="text1"/>
        </w:rPr>
      </w:pPr>
    </w:p>
    <w:sectPr w:rsidR="2787F144" w:rsidRPr="003164C4">
      <w:headerReference w:type="default" r:id="rId7"/>
      <w:foot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2DBA8" w14:textId="77777777" w:rsidR="0026335F" w:rsidRDefault="0026335F" w:rsidP="00EE442D">
      <w:pPr>
        <w:spacing w:line="240" w:lineRule="auto"/>
      </w:pPr>
      <w:r>
        <w:separator/>
      </w:r>
    </w:p>
  </w:endnote>
  <w:endnote w:type="continuationSeparator" w:id="0">
    <w:p w14:paraId="2F941A44" w14:textId="77777777" w:rsidR="0026335F" w:rsidRDefault="0026335F" w:rsidP="00EE44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6283" w14:textId="0911E2EB" w:rsidR="009D7056" w:rsidRDefault="009D7056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E3B12F0" wp14:editId="36A0B672">
              <wp:simplePos x="0" y="0"/>
              <wp:positionH relativeFrom="margin">
                <wp:posOffset>-624840</wp:posOffset>
              </wp:positionH>
              <wp:positionV relativeFrom="paragraph">
                <wp:posOffset>-495935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0E1E0DD" w14:textId="77777777" w:rsidR="009D7056" w:rsidRPr="00256928" w:rsidRDefault="009D7056" w:rsidP="009D7056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47C74E5" w14:textId="77777777" w:rsidR="009D7056" w:rsidRPr="000A64B1" w:rsidRDefault="009D7056" w:rsidP="009D7056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459D63A3" w14:textId="77777777" w:rsidR="009D7056" w:rsidRPr="000A64B1" w:rsidRDefault="009D7056" w:rsidP="009D7056">
                          <w:pPr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42043404" w14:textId="77777777" w:rsidR="009D7056" w:rsidRPr="000A64B1" w:rsidRDefault="009D7056" w:rsidP="009D7056">
                          <w:pPr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364C4217" w14:textId="77777777" w:rsidR="009D7056" w:rsidRPr="000A64B1" w:rsidRDefault="009D7056" w:rsidP="009D7056">
                          <w:pPr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26902E85" w14:textId="77777777" w:rsidR="009D7056" w:rsidRPr="000A64B1" w:rsidRDefault="009D7056" w:rsidP="009D7056">
                          <w:pPr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045566B5" w14:textId="77777777" w:rsidR="009D7056" w:rsidRPr="000A64B1" w:rsidRDefault="009D7056" w:rsidP="009D7056">
                          <w:pPr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5B51DEAE" w14:textId="77777777" w:rsidR="009D7056" w:rsidRPr="0046137B" w:rsidRDefault="009D7056" w:rsidP="009D7056">
                          <w:pPr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3B12F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49.2pt;margin-top:-39.05pt;width:474.75pt;height:9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" filled="f" stroked="f" strokeweight=".5pt">
              <v:textbox>
                <w:txbxContent>
                  <w:p w14:paraId="60E1E0DD" w14:textId="77777777" w:rsidR="009D7056" w:rsidRPr="00256928" w:rsidRDefault="009D7056" w:rsidP="009D7056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47C74E5" w14:textId="77777777" w:rsidR="009D7056" w:rsidRPr="000A64B1" w:rsidRDefault="009D7056" w:rsidP="009D7056">
                    <w:pPr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459D63A3" w14:textId="77777777" w:rsidR="009D7056" w:rsidRPr="000A64B1" w:rsidRDefault="009D7056" w:rsidP="009D7056">
                    <w:pPr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42043404" w14:textId="77777777" w:rsidR="009D7056" w:rsidRPr="000A64B1" w:rsidRDefault="009D7056" w:rsidP="009D7056">
                    <w:pPr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364C4217" w14:textId="77777777" w:rsidR="009D7056" w:rsidRPr="000A64B1" w:rsidRDefault="009D7056" w:rsidP="009D7056">
                    <w:pPr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26902E85" w14:textId="77777777" w:rsidR="009D7056" w:rsidRPr="000A64B1" w:rsidRDefault="009D7056" w:rsidP="009D7056">
                    <w:pPr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045566B5" w14:textId="77777777" w:rsidR="009D7056" w:rsidRPr="000A64B1" w:rsidRDefault="009D7056" w:rsidP="009D7056">
                    <w:pPr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5B51DEAE" w14:textId="77777777" w:rsidR="009D7056" w:rsidRPr="0046137B" w:rsidRDefault="009D7056" w:rsidP="009D7056">
                    <w:pPr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D7D75" w14:textId="77777777" w:rsidR="0026335F" w:rsidRDefault="0026335F" w:rsidP="00EE442D">
      <w:pPr>
        <w:spacing w:line="240" w:lineRule="auto"/>
      </w:pPr>
      <w:r>
        <w:separator/>
      </w:r>
    </w:p>
  </w:footnote>
  <w:footnote w:type="continuationSeparator" w:id="0">
    <w:p w14:paraId="0D69240D" w14:textId="77777777" w:rsidR="0026335F" w:rsidRDefault="0026335F" w:rsidP="00EE44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4D08" w14:textId="5FA2F074" w:rsidR="00EE442D" w:rsidRDefault="003164C4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8EF7F77" wp14:editId="71F3AB46">
          <wp:simplePos x="0" y="0"/>
          <wp:positionH relativeFrom="page">
            <wp:align>left</wp:align>
          </wp:positionH>
          <wp:positionV relativeFrom="paragraph">
            <wp:posOffset>-800100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884"/>
    <w:multiLevelType w:val="multilevel"/>
    <w:tmpl w:val="C2584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352ED"/>
    <w:multiLevelType w:val="multilevel"/>
    <w:tmpl w:val="4CFA7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AB7544"/>
    <w:multiLevelType w:val="multilevel"/>
    <w:tmpl w:val="2878D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60C90"/>
    <w:multiLevelType w:val="multilevel"/>
    <w:tmpl w:val="53F2E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C3CE9"/>
    <w:multiLevelType w:val="hybridMultilevel"/>
    <w:tmpl w:val="4C1C263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9530F"/>
    <w:multiLevelType w:val="multilevel"/>
    <w:tmpl w:val="40D2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6E6367"/>
    <w:multiLevelType w:val="hybridMultilevel"/>
    <w:tmpl w:val="C9C883A4"/>
    <w:lvl w:ilvl="0" w:tplc="95D47B4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B7EC9176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DB9EBA90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988CB9D6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E126EFEC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BCDCF098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7AE8943A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C6C52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E8B2992C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0020EE8"/>
    <w:multiLevelType w:val="hybridMultilevel"/>
    <w:tmpl w:val="A208B62C"/>
    <w:lvl w:ilvl="0" w:tplc="6CBCDD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614483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B024A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7C8FD6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E02CDF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386319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D969DE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618388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0C8F48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68080A"/>
    <w:multiLevelType w:val="multilevel"/>
    <w:tmpl w:val="49F81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5B2563"/>
    <w:multiLevelType w:val="multilevel"/>
    <w:tmpl w:val="22706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E8433A"/>
    <w:multiLevelType w:val="multilevel"/>
    <w:tmpl w:val="70840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242679"/>
    <w:multiLevelType w:val="hybridMultilevel"/>
    <w:tmpl w:val="52B8BC9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4327E"/>
    <w:multiLevelType w:val="multilevel"/>
    <w:tmpl w:val="6C707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3C42A6"/>
    <w:multiLevelType w:val="hybridMultilevel"/>
    <w:tmpl w:val="786ADD34"/>
    <w:lvl w:ilvl="0" w:tplc="A492123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F5C2B8E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67A2C6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7685B22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93AF2DA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992F7A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80401E4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FC898E2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8064E026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A6A1176"/>
    <w:multiLevelType w:val="hybridMultilevel"/>
    <w:tmpl w:val="00CAB6C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43623"/>
    <w:multiLevelType w:val="multilevel"/>
    <w:tmpl w:val="1C266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341DE6"/>
    <w:multiLevelType w:val="hybridMultilevel"/>
    <w:tmpl w:val="6C7C29B4"/>
    <w:lvl w:ilvl="0" w:tplc="ECFABF6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8A7508F"/>
    <w:multiLevelType w:val="multilevel"/>
    <w:tmpl w:val="76621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005393"/>
    <w:multiLevelType w:val="hybridMultilevel"/>
    <w:tmpl w:val="A932731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B316D"/>
    <w:multiLevelType w:val="multilevel"/>
    <w:tmpl w:val="B8263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C16999"/>
    <w:multiLevelType w:val="multilevel"/>
    <w:tmpl w:val="AD8EB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052CF9"/>
    <w:multiLevelType w:val="hybridMultilevel"/>
    <w:tmpl w:val="A7448FFE"/>
    <w:lvl w:ilvl="0" w:tplc="48B4A438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550BA"/>
    <w:multiLevelType w:val="multilevel"/>
    <w:tmpl w:val="5EBE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9805C0"/>
    <w:multiLevelType w:val="hybridMultilevel"/>
    <w:tmpl w:val="AE2E995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EB696A"/>
    <w:multiLevelType w:val="multilevel"/>
    <w:tmpl w:val="A1049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96636DB"/>
    <w:multiLevelType w:val="multilevel"/>
    <w:tmpl w:val="5C86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7A3EF8"/>
    <w:multiLevelType w:val="multilevel"/>
    <w:tmpl w:val="0110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685903"/>
    <w:multiLevelType w:val="hybridMultilevel"/>
    <w:tmpl w:val="20B0530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265CFA"/>
    <w:multiLevelType w:val="multilevel"/>
    <w:tmpl w:val="77E8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F0350B"/>
    <w:multiLevelType w:val="multilevel"/>
    <w:tmpl w:val="5E4AB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FDE274D"/>
    <w:multiLevelType w:val="hybridMultilevel"/>
    <w:tmpl w:val="6EF4E1FE"/>
    <w:lvl w:ilvl="0" w:tplc="48CADAC0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B61CC7FE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11EE18F2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4392A348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82822106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2BEE8D2E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8BDC1BA8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7BAC1622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633EC280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1" w15:restartNumberingAfterBreak="0">
    <w:nsid w:val="4101175A"/>
    <w:multiLevelType w:val="hybridMultilevel"/>
    <w:tmpl w:val="29761E7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8820EE"/>
    <w:multiLevelType w:val="multilevel"/>
    <w:tmpl w:val="BF3E3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43978B1"/>
    <w:multiLevelType w:val="multilevel"/>
    <w:tmpl w:val="D778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57CC021"/>
    <w:multiLevelType w:val="hybridMultilevel"/>
    <w:tmpl w:val="DBBC72A6"/>
    <w:lvl w:ilvl="0" w:tplc="DF844C5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98960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9F10B964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B58C636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C7AB5EA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5C87DB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8EEA3F1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66EBAA4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A8E4E78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60B5D3B"/>
    <w:multiLevelType w:val="multilevel"/>
    <w:tmpl w:val="F4E47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6392E7A"/>
    <w:multiLevelType w:val="hybridMultilevel"/>
    <w:tmpl w:val="7DC09DA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E87EB7"/>
    <w:multiLevelType w:val="multilevel"/>
    <w:tmpl w:val="181A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73A4AC5"/>
    <w:multiLevelType w:val="multilevel"/>
    <w:tmpl w:val="63809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7E97F6E"/>
    <w:multiLevelType w:val="multilevel"/>
    <w:tmpl w:val="A22AA09C"/>
    <w:lvl w:ilvl="0">
      <w:start w:val="4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88A1182"/>
    <w:multiLevelType w:val="multilevel"/>
    <w:tmpl w:val="B700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D7302BA"/>
    <w:multiLevelType w:val="hybridMultilevel"/>
    <w:tmpl w:val="B55E54B2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0BF6357"/>
    <w:multiLevelType w:val="multilevel"/>
    <w:tmpl w:val="908A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1F61FDA"/>
    <w:multiLevelType w:val="multilevel"/>
    <w:tmpl w:val="695A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24B53A6"/>
    <w:multiLevelType w:val="hybridMultilevel"/>
    <w:tmpl w:val="257EAF8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596CE4"/>
    <w:multiLevelType w:val="hybridMultilevel"/>
    <w:tmpl w:val="627450D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856234"/>
    <w:multiLevelType w:val="hybridMultilevel"/>
    <w:tmpl w:val="5920A4C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947F4F"/>
    <w:multiLevelType w:val="multilevel"/>
    <w:tmpl w:val="80B4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2D2855"/>
    <w:multiLevelType w:val="hybridMultilevel"/>
    <w:tmpl w:val="22EE48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B204D6"/>
    <w:multiLevelType w:val="hybridMultilevel"/>
    <w:tmpl w:val="FAEE02F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177C88"/>
    <w:multiLevelType w:val="hybridMultilevel"/>
    <w:tmpl w:val="64F47D2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1733EC7"/>
    <w:multiLevelType w:val="hybridMultilevel"/>
    <w:tmpl w:val="4E52EFD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4E25C1"/>
    <w:multiLevelType w:val="multilevel"/>
    <w:tmpl w:val="9E98CA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F8149D"/>
    <w:multiLevelType w:val="hybridMultilevel"/>
    <w:tmpl w:val="E2A8074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6F59FF"/>
    <w:multiLevelType w:val="multilevel"/>
    <w:tmpl w:val="D76C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ptos" w:eastAsiaTheme="minorEastAsia" w:hAnsi="Aptos" w:cstheme="minorBidi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31495D"/>
    <w:multiLevelType w:val="hybridMultilevel"/>
    <w:tmpl w:val="895E702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CD5D97"/>
    <w:multiLevelType w:val="multilevel"/>
    <w:tmpl w:val="BF3E3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2340DD2"/>
    <w:multiLevelType w:val="hybridMultilevel"/>
    <w:tmpl w:val="C1EABFA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BC758A"/>
    <w:multiLevelType w:val="multilevel"/>
    <w:tmpl w:val="2F54F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4F82169"/>
    <w:multiLevelType w:val="multilevel"/>
    <w:tmpl w:val="F3BA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6CB2C23"/>
    <w:multiLevelType w:val="multilevel"/>
    <w:tmpl w:val="D9C0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6DC2E58"/>
    <w:multiLevelType w:val="multilevel"/>
    <w:tmpl w:val="4DE25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7555946"/>
    <w:multiLevelType w:val="multilevel"/>
    <w:tmpl w:val="5700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7C21BAB"/>
    <w:multiLevelType w:val="multilevel"/>
    <w:tmpl w:val="26143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85533B2"/>
    <w:multiLevelType w:val="multilevel"/>
    <w:tmpl w:val="E8FC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A735FC0"/>
    <w:multiLevelType w:val="hybridMultilevel"/>
    <w:tmpl w:val="D07CC3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D9507CD"/>
    <w:multiLevelType w:val="hybridMultilevel"/>
    <w:tmpl w:val="F5B2370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BE5DD1"/>
    <w:multiLevelType w:val="hybridMultilevel"/>
    <w:tmpl w:val="A992BE4A"/>
    <w:lvl w:ilvl="0" w:tplc="B4A6FA0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EA6846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B9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325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85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72E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660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BC99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305A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6964A4"/>
    <w:multiLevelType w:val="multilevel"/>
    <w:tmpl w:val="7294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5684860">
    <w:abstractNumId w:val="30"/>
  </w:num>
  <w:num w:numId="2" w16cid:durableId="1086422250">
    <w:abstractNumId w:val="67"/>
  </w:num>
  <w:num w:numId="3" w16cid:durableId="63070352">
    <w:abstractNumId w:val="6"/>
  </w:num>
  <w:num w:numId="4" w16cid:durableId="1297679770">
    <w:abstractNumId w:val="34"/>
  </w:num>
  <w:num w:numId="5" w16cid:durableId="879784721">
    <w:abstractNumId w:val="7"/>
  </w:num>
  <w:num w:numId="6" w16cid:durableId="674840172">
    <w:abstractNumId w:val="13"/>
  </w:num>
  <w:num w:numId="7" w16cid:durableId="1795707286">
    <w:abstractNumId w:val="31"/>
  </w:num>
  <w:num w:numId="8" w16cid:durableId="793014789">
    <w:abstractNumId w:val="49"/>
  </w:num>
  <w:num w:numId="9" w16cid:durableId="1503854653">
    <w:abstractNumId w:val="45"/>
  </w:num>
  <w:num w:numId="10" w16cid:durableId="713430873">
    <w:abstractNumId w:val="53"/>
  </w:num>
  <w:num w:numId="11" w16cid:durableId="462579871">
    <w:abstractNumId w:val="48"/>
  </w:num>
  <w:num w:numId="12" w16cid:durableId="1975597703">
    <w:abstractNumId w:val="4"/>
  </w:num>
  <w:num w:numId="13" w16cid:durableId="958072473">
    <w:abstractNumId w:val="27"/>
  </w:num>
  <w:num w:numId="14" w16cid:durableId="78136262">
    <w:abstractNumId w:val="18"/>
  </w:num>
  <w:num w:numId="15" w16cid:durableId="286739795">
    <w:abstractNumId w:val="23"/>
  </w:num>
  <w:num w:numId="16" w16cid:durableId="1165319123">
    <w:abstractNumId w:val="42"/>
  </w:num>
  <w:num w:numId="17" w16cid:durableId="1139952554">
    <w:abstractNumId w:val="62"/>
  </w:num>
  <w:num w:numId="18" w16cid:durableId="648679345">
    <w:abstractNumId w:val="59"/>
  </w:num>
  <w:num w:numId="19" w16cid:durableId="1149057582">
    <w:abstractNumId w:val="26"/>
  </w:num>
  <w:num w:numId="20" w16cid:durableId="441386549">
    <w:abstractNumId w:val="33"/>
  </w:num>
  <w:num w:numId="21" w16cid:durableId="694624736">
    <w:abstractNumId w:val="40"/>
  </w:num>
  <w:num w:numId="22" w16cid:durableId="1696349561">
    <w:abstractNumId w:val="25"/>
  </w:num>
  <w:num w:numId="23" w16cid:durableId="1316766659">
    <w:abstractNumId w:val="0"/>
  </w:num>
  <w:num w:numId="24" w16cid:durableId="1576935840">
    <w:abstractNumId w:val="35"/>
  </w:num>
  <w:num w:numId="25" w16cid:durableId="2065105267">
    <w:abstractNumId w:val="24"/>
  </w:num>
  <w:num w:numId="26" w16cid:durableId="410080724">
    <w:abstractNumId w:val="37"/>
  </w:num>
  <w:num w:numId="27" w16cid:durableId="1005206217">
    <w:abstractNumId w:val="57"/>
  </w:num>
  <w:num w:numId="28" w16cid:durableId="1759591083">
    <w:abstractNumId w:val="66"/>
  </w:num>
  <w:num w:numId="29" w16cid:durableId="1869562827">
    <w:abstractNumId w:val="11"/>
  </w:num>
  <w:num w:numId="30" w16cid:durableId="1774088098">
    <w:abstractNumId w:val="55"/>
  </w:num>
  <w:num w:numId="31" w16cid:durableId="1231424077">
    <w:abstractNumId w:val="50"/>
  </w:num>
  <w:num w:numId="32" w16cid:durableId="133760086">
    <w:abstractNumId w:val="44"/>
  </w:num>
  <w:num w:numId="33" w16cid:durableId="129054617">
    <w:abstractNumId w:val="21"/>
  </w:num>
  <w:num w:numId="34" w16cid:durableId="1789424349">
    <w:abstractNumId w:val="41"/>
  </w:num>
  <w:num w:numId="35" w16cid:durableId="675117207">
    <w:abstractNumId w:val="14"/>
  </w:num>
  <w:num w:numId="36" w16cid:durableId="2094930991">
    <w:abstractNumId w:val="51"/>
  </w:num>
  <w:num w:numId="37" w16cid:durableId="578058974">
    <w:abstractNumId w:val="16"/>
  </w:num>
  <w:num w:numId="38" w16cid:durableId="295305616">
    <w:abstractNumId w:val="47"/>
  </w:num>
  <w:num w:numId="39" w16cid:durableId="287204658">
    <w:abstractNumId w:val="10"/>
  </w:num>
  <w:num w:numId="40" w16cid:durableId="2144034142">
    <w:abstractNumId w:val="3"/>
  </w:num>
  <w:num w:numId="41" w16cid:durableId="206769957">
    <w:abstractNumId w:val="20"/>
  </w:num>
  <w:num w:numId="42" w16cid:durableId="978534617">
    <w:abstractNumId w:val="29"/>
  </w:num>
  <w:num w:numId="43" w16cid:durableId="708533211">
    <w:abstractNumId w:val="9"/>
  </w:num>
  <w:num w:numId="44" w16cid:durableId="91323417">
    <w:abstractNumId w:val="15"/>
  </w:num>
  <w:num w:numId="45" w16cid:durableId="666833498">
    <w:abstractNumId w:val="17"/>
  </w:num>
  <w:num w:numId="46" w16cid:durableId="463432056">
    <w:abstractNumId w:val="54"/>
  </w:num>
  <w:num w:numId="47" w16cid:durableId="710954687">
    <w:abstractNumId w:val="61"/>
  </w:num>
  <w:num w:numId="48" w16cid:durableId="2144613900">
    <w:abstractNumId w:val="38"/>
  </w:num>
  <w:num w:numId="49" w16cid:durableId="162816716">
    <w:abstractNumId w:val="12"/>
  </w:num>
  <w:num w:numId="50" w16cid:durableId="1248268545">
    <w:abstractNumId w:val="64"/>
  </w:num>
  <w:num w:numId="51" w16cid:durableId="1106853985">
    <w:abstractNumId w:val="63"/>
  </w:num>
  <w:num w:numId="52" w16cid:durableId="1280794455">
    <w:abstractNumId w:val="2"/>
  </w:num>
  <w:num w:numId="53" w16cid:durableId="1650818572">
    <w:abstractNumId w:val="39"/>
  </w:num>
  <w:num w:numId="54" w16cid:durableId="83646076">
    <w:abstractNumId w:val="19"/>
  </w:num>
  <w:num w:numId="55" w16cid:durableId="1806696959">
    <w:abstractNumId w:val="36"/>
  </w:num>
  <w:num w:numId="56" w16cid:durableId="1910263151">
    <w:abstractNumId w:val="32"/>
  </w:num>
  <w:num w:numId="57" w16cid:durableId="1945988797">
    <w:abstractNumId w:val="58"/>
  </w:num>
  <w:num w:numId="58" w16cid:durableId="246185622">
    <w:abstractNumId w:val="1"/>
  </w:num>
  <w:num w:numId="59" w16cid:durableId="320041537">
    <w:abstractNumId w:val="8"/>
  </w:num>
  <w:num w:numId="60" w16cid:durableId="1586186121">
    <w:abstractNumId w:val="68"/>
  </w:num>
  <w:num w:numId="61" w16cid:durableId="123545850">
    <w:abstractNumId w:val="22"/>
  </w:num>
  <w:num w:numId="62" w16cid:durableId="1487161756">
    <w:abstractNumId w:val="28"/>
  </w:num>
  <w:num w:numId="63" w16cid:durableId="998192754">
    <w:abstractNumId w:val="43"/>
  </w:num>
  <w:num w:numId="64" w16cid:durableId="1843428000">
    <w:abstractNumId w:val="60"/>
  </w:num>
  <w:num w:numId="65" w16cid:durableId="1670401414">
    <w:abstractNumId w:val="46"/>
  </w:num>
  <w:num w:numId="66" w16cid:durableId="701594642">
    <w:abstractNumId w:val="5"/>
  </w:num>
  <w:num w:numId="67" w16cid:durableId="157842880">
    <w:abstractNumId w:val="56"/>
  </w:num>
  <w:num w:numId="68" w16cid:durableId="215549123">
    <w:abstractNumId w:val="52"/>
  </w:num>
  <w:num w:numId="69" w16cid:durableId="264461441">
    <w:abstractNumId w:val="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A8"/>
    <w:rsid w:val="00036ADD"/>
    <w:rsid w:val="000701EB"/>
    <w:rsid w:val="00073A66"/>
    <w:rsid w:val="00086D4F"/>
    <w:rsid w:val="0009023E"/>
    <w:rsid w:val="000A67EA"/>
    <w:rsid w:val="000C6DE8"/>
    <w:rsid w:val="000D702E"/>
    <w:rsid w:val="00191DD7"/>
    <w:rsid w:val="001C3EF5"/>
    <w:rsid w:val="001E0E75"/>
    <w:rsid w:val="002223A4"/>
    <w:rsid w:val="0022651A"/>
    <w:rsid w:val="00243D3C"/>
    <w:rsid w:val="002463D5"/>
    <w:rsid w:val="0026335F"/>
    <w:rsid w:val="003164C4"/>
    <w:rsid w:val="00316B58"/>
    <w:rsid w:val="0035355B"/>
    <w:rsid w:val="00381DE8"/>
    <w:rsid w:val="00392077"/>
    <w:rsid w:val="00406B9F"/>
    <w:rsid w:val="004F7049"/>
    <w:rsid w:val="005263C9"/>
    <w:rsid w:val="00530C81"/>
    <w:rsid w:val="00572518"/>
    <w:rsid w:val="00597DB1"/>
    <w:rsid w:val="005F1BEC"/>
    <w:rsid w:val="005F5BEE"/>
    <w:rsid w:val="006A05A5"/>
    <w:rsid w:val="006A298E"/>
    <w:rsid w:val="006C7172"/>
    <w:rsid w:val="006D3BC3"/>
    <w:rsid w:val="00742478"/>
    <w:rsid w:val="00765561"/>
    <w:rsid w:val="00776A0E"/>
    <w:rsid w:val="007D7488"/>
    <w:rsid w:val="007E6ED8"/>
    <w:rsid w:val="007F46B5"/>
    <w:rsid w:val="008A6505"/>
    <w:rsid w:val="008A6F68"/>
    <w:rsid w:val="008B6FEC"/>
    <w:rsid w:val="009719C6"/>
    <w:rsid w:val="009C7FA8"/>
    <w:rsid w:val="009D7056"/>
    <w:rsid w:val="00A3028D"/>
    <w:rsid w:val="00A30E01"/>
    <w:rsid w:val="00A96625"/>
    <w:rsid w:val="00AA1956"/>
    <w:rsid w:val="00AE0C45"/>
    <w:rsid w:val="00AF355C"/>
    <w:rsid w:val="00B02AA8"/>
    <w:rsid w:val="00B05291"/>
    <w:rsid w:val="00B32272"/>
    <w:rsid w:val="00B54832"/>
    <w:rsid w:val="00BB264B"/>
    <w:rsid w:val="00C15449"/>
    <w:rsid w:val="00C2532F"/>
    <w:rsid w:val="00C643CD"/>
    <w:rsid w:val="00CA107E"/>
    <w:rsid w:val="00CB3183"/>
    <w:rsid w:val="00D65AF2"/>
    <w:rsid w:val="00DF5EA4"/>
    <w:rsid w:val="00E0DC7F"/>
    <w:rsid w:val="00ED1247"/>
    <w:rsid w:val="00EE1BB3"/>
    <w:rsid w:val="00EE442D"/>
    <w:rsid w:val="00F16C3E"/>
    <w:rsid w:val="00F26CE6"/>
    <w:rsid w:val="00F27C1B"/>
    <w:rsid w:val="00F612E6"/>
    <w:rsid w:val="00F746E9"/>
    <w:rsid w:val="00F9022D"/>
    <w:rsid w:val="01315216"/>
    <w:rsid w:val="01381AE8"/>
    <w:rsid w:val="0522B53F"/>
    <w:rsid w:val="05475991"/>
    <w:rsid w:val="060625A8"/>
    <w:rsid w:val="06AD596C"/>
    <w:rsid w:val="0708C59C"/>
    <w:rsid w:val="07EFA588"/>
    <w:rsid w:val="083F1AB2"/>
    <w:rsid w:val="08A64F7C"/>
    <w:rsid w:val="08DB55CA"/>
    <w:rsid w:val="09772E92"/>
    <w:rsid w:val="09F2549C"/>
    <w:rsid w:val="0A24A0A0"/>
    <w:rsid w:val="0A28C524"/>
    <w:rsid w:val="0A94280B"/>
    <w:rsid w:val="0B36FF13"/>
    <w:rsid w:val="0B7EE50E"/>
    <w:rsid w:val="0C1B1617"/>
    <w:rsid w:val="0CE30D6C"/>
    <w:rsid w:val="0D378275"/>
    <w:rsid w:val="0D6B292C"/>
    <w:rsid w:val="0DF5F956"/>
    <w:rsid w:val="0F232D98"/>
    <w:rsid w:val="0FC58172"/>
    <w:rsid w:val="0FD2D421"/>
    <w:rsid w:val="108AD27D"/>
    <w:rsid w:val="10A501F3"/>
    <w:rsid w:val="10C380B9"/>
    <w:rsid w:val="1279AD6A"/>
    <w:rsid w:val="1316449A"/>
    <w:rsid w:val="13E8CDCE"/>
    <w:rsid w:val="15AD7B29"/>
    <w:rsid w:val="164F4EED"/>
    <w:rsid w:val="16E403BC"/>
    <w:rsid w:val="16FFCED2"/>
    <w:rsid w:val="173078E9"/>
    <w:rsid w:val="1783780D"/>
    <w:rsid w:val="18B9CD26"/>
    <w:rsid w:val="18EE277E"/>
    <w:rsid w:val="1A402136"/>
    <w:rsid w:val="1B2BF0A1"/>
    <w:rsid w:val="1D4C0E94"/>
    <w:rsid w:val="207A2CC9"/>
    <w:rsid w:val="2226FA93"/>
    <w:rsid w:val="22CC24B2"/>
    <w:rsid w:val="23779BA0"/>
    <w:rsid w:val="237C25E8"/>
    <w:rsid w:val="23EC7095"/>
    <w:rsid w:val="249182A6"/>
    <w:rsid w:val="24ACE9C2"/>
    <w:rsid w:val="256C46E5"/>
    <w:rsid w:val="269E5A0F"/>
    <w:rsid w:val="277006C6"/>
    <w:rsid w:val="2787F144"/>
    <w:rsid w:val="27D6F698"/>
    <w:rsid w:val="28148FC6"/>
    <w:rsid w:val="284ED6B3"/>
    <w:rsid w:val="288D29BA"/>
    <w:rsid w:val="289B2232"/>
    <w:rsid w:val="2A9C06C4"/>
    <w:rsid w:val="2AD8E7D9"/>
    <w:rsid w:val="2B304338"/>
    <w:rsid w:val="2C6A0ADE"/>
    <w:rsid w:val="2D2D2BE7"/>
    <w:rsid w:val="2DD20571"/>
    <w:rsid w:val="2E5C4FDD"/>
    <w:rsid w:val="2EF3B937"/>
    <w:rsid w:val="2F2BCAA8"/>
    <w:rsid w:val="2FDC8215"/>
    <w:rsid w:val="32E16E2B"/>
    <w:rsid w:val="32FAF0D4"/>
    <w:rsid w:val="33069C6B"/>
    <w:rsid w:val="33112917"/>
    <w:rsid w:val="33BE560C"/>
    <w:rsid w:val="34121581"/>
    <w:rsid w:val="34D903D3"/>
    <w:rsid w:val="34FEDED6"/>
    <w:rsid w:val="35119790"/>
    <w:rsid w:val="357D6D52"/>
    <w:rsid w:val="35838EAE"/>
    <w:rsid w:val="35DBB9F4"/>
    <w:rsid w:val="3666D365"/>
    <w:rsid w:val="369E95E0"/>
    <w:rsid w:val="3716484E"/>
    <w:rsid w:val="371B0B9D"/>
    <w:rsid w:val="3767055D"/>
    <w:rsid w:val="3778D317"/>
    <w:rsid w:val="380DDD7A"/>
    <w:rsid w:val="38A094AA"/>
    <w:rsid w:val="39068E7E"/>
    <w:rsid w:val="3AC217A3"/>
    <w:rsid w:val="3B71F086"/>
    <w:rsid w:val="3C138397"/>
    <w:rsid w:val="3CDBA3BE"/>
    <w:rsid w:val="3DAC4FED"/>
    <w:rsid w:val="3DEAE123"/>
    <w:rsid w:val="3E31B972"/>
    <w:rsid w:val="3E428B5D"/>
    <w:rsid w:val="3EA43992"/>
    <w:rsid w:val="3FD549C6"/>
    <w:rsid w:val="40120845"/>
    <w:rsid w:val="42A8AFCE"/>
    <w:rsid w:val="42D26ED5"/>
    <w:rsid w:val="443BEC29"/>
    <w:rsid w:val="4638452C"/>
    <w:rsid w:val="46967349"/>
    <w:rsid w:val="47336EEC"/>
    <w:rsid w:val="47441865"/>
    <w:rsid w:val="47A13FBA"/>
    <w:rsid w:val="4855D639"/>
    <w:rsid w:val="4893573F"/>
    <w:rsid w:val="49A17FB6"/>
    <w:rsid w:val="49F14D93"/>
    <w:rsid w:val="4A83E4ED"/>
    <w:rsid w:val="4BE19719"/>
    <w:rsid w:val="4BE827F7"/>
    <w:rsid w:val="50C58784"/>
    <w:rsid w:val="50DE0280"/>
    <w:rsid w:val="5128E539"/>
    <w:rsid w:val="518D1CE7"/>
    <w:rsid w:val="525FFCF0"/>
    <w:rsid w:val="52E37E6F"/>
    <w:rsid w:val="541B76A1"/>
    <w:rsid w:val="558E3E83"/>
    <w:rsid w:val="55F33885"/>
    <w:rsid w:val="56C76528"/>
    <w:rsid w:val="57807536"/>
    <w:rsid w:val="5782875E"/>
    <w:rsid w:val="585700E5"/>
    <w:rsid w:val="58CE7C9A"/>
    <w:rsid w:val="59862AD5"/>
    <w:rsid w:val="59A53784"/>
    <w:rsid w:val="59CD5164"/>
    <w:rsid w:val="5A29A8E2"/>
    <w:rsid w:val="5A794DF5"/>
    <w:rsid w:val="5B444BF9"/>
    <w:rsid w:val="5B736A22"/>
    <w:rsid w:val="5B969DCF"/>
    <w:rsid w:val="5C549A76"/>
    <w:rsid w:val="5D1B3DE6"/>
    <w:rsid w:val="5E9ADC3C"/>
    <w:rsid w:val="5F2E6782"/>
    <w:rsid w:val="5F2E6B38"/>
    <w:rsid w:val="5F572BF3"/>
    <w:rsid w:val="60EA557C"/>
    <w:rsid w:val="61C6BD30"/>
    <w:rsid w:val="62137471"/>
    <w:rsid w:val="6221C2D3"/>
    <w:rsid w:val="633F72C9"/>
    <w:rsid w:val="6474A679"/>
    <w:rsid w:val="649EDDE1"/>
    <w:rsid w:val="65D970F9"/>
    <w:rsid w:val="65DF2D43"/>
    <w:rsid w:val="6881FDFD"/>
    <w:rsid w:val="68B73C5D"/>
    <w:rsid w:val="690D2527"/>
    <w:rsid w:val="692104E1"/>
    <w:rsid w:val="6931822F"/>
    <w:rsid w:val="69393794"/>
    <w:rsid w:val="69DAC1FF"/>
    <w:rsid w:val="6BC91A2E"/>
    <w:rsid w:val="6C70B3AD"/>
    <w:rsid w:val="6D3B8196"/>
    <w:rsid w:val="6E25F560"/>
    <w:rsid w:val="6E80A675"/>
    <w:rsid w:val="6EB413A4"/>
    <w:rsid w:val="6ECD0D05"/>
    <w:rsid w:val="6ECF874E"/>
    <w:rsid w:val="6EF013CA"/>
    <w:rsid w:val="6F204668"/>
    <w:rsid w:val="6F28C37B"/>
    <w:rsid w:val="6F39A0A8"/>
    <w:rsid w:val="7059E6D6"/>
    <w:rsid w:val="714B851D"/>
    <w:rsid w:val="71E5EE6D"/>
    <w:rsid w:val="71F425B7"/>
    <w:rsid w:val="72CE0C5E"/>
    <w:rsid w:val="72F74D0E"/>
    <w:rsid w:val="76399D0D"/>
    <w:rsid w:val="77239183"/>
    <w:rsid w:val="7759C15A"/>
    <w:rsid w:val="78B50277"/>
    <w:rsid w:val="79396A26"/>
    <w:rsid w:val="7A263E58"/>
    <w:rsid w:val="7B743DDA"/>
    <w:rsid w:val="7C01C25E"/>
    <w:rsid w:val="7C04F7AD"/>
    <w:rsid w:val="7C384F51"/>
    <w:rsid w:val="7C80862B"/>
    <w:rsid w:val="7C9070DF"/>
    <w:rsid w:val="7D65F155"/>
    <w:rsid w:val="7D8A9ECE"/>
    <w:rsid w:val="7DDAE6FB"/>
    <w:rsid w:val="7E195D83"/>
    <w:rsid w:val="7E388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2076"/>
  <w15:chartTrackingRefBased/>
  <w15:docId w15:val="{DA9919FF-5E29-2245-B975-A53F6F7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42D"/>
    <w:pPr>
      <w:spacing w:after="0" w:line="276" w:lineRule="auto"/>
      <w:ind w:firstLine="720"/>
    </w:pPr>
    <w:rPr>
      <w:rFonts w:ascii="Century Gothic" w:hAnsi="Century Gothic"/>
    </w:rPr>
  </w:style>
  <w:style w:type="paragraph" w:styleId="Ttulo1">
    <w:name w:val="heading 1"/>
    <w:basedOn w:val="Normal"/>
    <w:next w:val="Normal"/>
    <w:link w:val="Ttulo1Car"/>
    <w:uiPriority w:val="9"/>
    <w:qFormat/>
    <w:rsid w:val="009C7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7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C7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C7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7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7F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7F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7F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7F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C7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C7F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7F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7F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7F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7F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7F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7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7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7FA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7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7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7F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7F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7F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7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7F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7FA8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406B9F"/>
  </w:style>
  <w:style w:type="character" w:styleId="Textoennegrita">
    <w:name w:val="Strong"/>
    <w:basedOn w:val="Fuentedeprrafopredeter"/>
    <w:uiPriority w:val="22"/>
    <w:qFormat/>
    <w:rsid w:val="00406B9F"/>
    <w:rPr>
      <w:b/>
      <w:bCs/>
    </w:rPr>
  </w:style>
  <w:style w:type="paragraph" w:styleId="NormalWeb">
    <w:name w:val="Normal (Web)"/>
    <w:basedOn w:val="Normal"/>
    <w:uiPriority w:val="99"/>
    <w:unhideWhenUsed/>
    <w:rsid w:val="005F5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character" w:customStyle="1" w:styleId="normaltextrun">
    <w:name w:val="normaltextrun"/>
    <w:basedOn w:val="Fuentedeprrafopredeter"/>
    <w:rsid w:val="00B54832"/>
  </w:style>
  <w:style w:type="character" w:customStyle="1" w:styleId="eop">
    <w:name w:val="eop"/>
    <w:basedOn w:val="Fuentedeprrafopredeter"/>
    <w:rsid w:val="00B54832"/>
  </w:style>
  <w:style w:type="table" w:styleId="Tablaconcuadrcula">
    <w:name w:val="Table Grid"/>
    <w:basedOn w:val="Tablanormal"/>
    <w:uiPriority w:val="39"/>
    <w:rsid w:val="00530C81"/>
    <w:pPr>
      <w:spacing w:after="0" w:line="240" w:lineRule="auto"/>
    </w:pPr>
    <w:rPr>
      <w:rFonts w:eastAsiaTheme="minorHAnsi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5263C9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EE442D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E442D"/>
  </w:style>
  <w:style w:type="paragraph" w:styleId="Piedepgina">
    <w:name w:val="footer"/>
    <w:basedOn w:val="Normal"/>
    <w:link w:val="PiedepginaCar"/>
    <w:uiPriority w:val="99"/>
    <w:unhideWhenUsed/>
    <w:rsid w:val="00EE442D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E442D"/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entury Gothic" w:hAnsi="Century Gothic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43987E8D-7BB7-4894-92B2-7F51F768017C}"/>
</file>

<file path=customXml/itemProps2.xml><?xml version="1.0" encoding="utf-8"?>
<ds:datastoreItem xmlns:ds="http://schemas.openxmlformats.org/officeDocument/2006/customXml" ds:itemID="{D73AF404-BA3D-49EB-BFC1-E9A596CCE2C0}"/>
</file>

<file path=customXml/itemProps3.xml><?xml version="1.0" encoding="utf-8"?>
<ds:datastoreItem xmlns:ds="http://schemas.openxmlformats.org/officeDocument/2006/customXml" ds:itemID="{918E939F-E336-4EC0-B249-4D2F04B5FD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2675</Words>
  <Characters>14714</Characters>
  <Application>Microsoft Office Word</Application>
  <DocSecurity>0</DocSecurity>
  <Lines>122</Lines>
  <Paragraphs>34</Paragraphs>
  <ScaleCrop>false</ScaleCrop>
  <Company/>
  <LinksUpToDate>false</LinksUpToDate>
  <CharactersWithSpaces>17355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Cordoba</dc:creator>
  <cp:keywords/>
  <dc:description/>
  <cp:lastModifiedBy>Kelly Xiomara Molano Quijano</cp:lastModifiedBy>
  <cp:revision>38</cp:revision>
  <dcterms:created xsi:type="dcterms:W3CDTF">2025-11-05T18:54:00Z</dcterms:created>
  <dcterms:modified xsi:type="dcterms:W3CDTF">2025-12-26T15:20:00Z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